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FA" w:rsidRDefault="002B2B40" w:rsidP="004E0F27">
      <w:pPr>
        <w:rPr>
          <w:lang w:val="fr-FR"/>
        </w:rPr>
      </w:pPr>
      <w:bookmarkStart w:id="0" w:name="_GoBack"/>
      <w:bookmarkEnd w:id="0"/>
      <w:r>
        <w:rPr>
          <w:noProof/>
          <w:lang w:val="fr-FR"/>
        </w:rPr>
        <w:drawing>
          <wp:inline distT="0" distB="0" distL="0" distR="0">
            <wp:extent cx="3074242" cy="447869"/>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FR SHS-Dpt SDE.jpg"/>
                    <pic:cNvPicPr/>
                  </pic:nvPicPr>
                  <pic:blipFill>
                    <a:blip r:embed="rId8">
                      <a:extLst>
                        <a:ext uri="{28A0092B-C50C-407E-A947-70E740481C1C}">
                          <a14:useLocalDpi xmlns:a14="http://schemas.microsoft.com/office/drawing/2010/main" val="0"/>
                        </a:ext>
                      </a:extLst>
                    </a:blip>
                    <a:stretch>
                      <a:fillRect/>
                    </a:stretch>
                  </pic:blipFill>
                  <pic:spPr>
                    <a:xfrm>
                      <a:off x="0" y="0"/>
                      <a:ext cx="3863481" cy="562849"/>
                    </a:xfrm>
                    <a:prstGeom prst="rect">
                      <a:avLst/>
                    </a:prstGeom>
                  </pic:spPr>
                </pic:pic>
              </a:graphicData>
            </a:graphic>
          </wp:inline>
        </w:drawing>
      </w:r>
    </w:p>
    <w:p w:rsidR="001A7AFA" w:rsidRDefault="001A7AFA" w:rsidP="004E0F27">
      <w:pPr>
        <w:rPr>
          <w:lang w:val="fr-FR"/>
        </w:rPr>
      </w:pPr>
    </w:p>
    <w:p w:rsidR="004E0F27" w:rsidRDefault="004E0F27" w:rsidP="004E0F27">
      <w:pPr>
        <w:rPr>
          <w:lang w:val="fr-FR"/>
        </w:rPr>
      </w:pPr>
    </w:p>
    <w:p w:rsidR="00384F37" w:rsidRPr="00BA6DB1" w:rsidRDefault="0089534D" w:rsidP="00BA6DB1">
      <w:pPr>
        <w:pStyle w:val="Titre"/>
        <w:pBdr>
          <w:top w:val="none" w:sz="0" w:space="0" w:color="auto"/>
          <w:bottom w:val="none" w:sz="0" w:space="0" w:color="auto"/>
        </w:pBdr>
        <w:shd w:val="clear" w:color="auto" w:fill="F45A31" w:themeFill="text2" w:themeFillTint="80"/>
        <w:rPr>
          <w:b/>
          <w:i w:val="0"/>
          <w:color w:val="FFFFFF" w:themeColor="background1"/>
          <w:sz w:val="36"/>
          <w:szCs w:val="36"/>
          <w:lang w:val="fr-FR"/>
        </w:rPr>
      </w:pPr>
      <w:r w:rsidRPr="00BA6DB1">
        <w:rPr>
          <w:b/>
          <w:i w:val="0"/>
          <w:color w:val="FFFFFF" w:themeColor="background1"/>
          <w:sz w:val="36"/>
          <w:szCs w:val="36"/>
          <w:lang w:val="fr-FR"/>
        </w:rPr>
        <w:t>D</w:t>
      </w:r>
      <w:r w:rsidR="009D6296" w:rsidRPr="00BA6DB1">
        <w:rPr>
          <w:b/>
          <w:i w:val="0"/>
          <w:color w:val="FFFFFF" w:themeColor="background1"/>
          <w:sz w:val="36"/>
          <w:szCs w:val="36"/>
          <w:lang w:val="fr-FR"/>
        </w:rPr>
        <w:t>iplôme d’</w:t>
      </w:r>
      <w:r w:rsidRPr="00BA6DB1">
        <w:rPr>
          <w:b/>
          <w:i w:val="0"/>
          <w:color w:val="FFFFFF" w:themeColor="background1"/>
          <w:sz w:val="36"/>
          <w:szCs w:val="36"/>
          <w:lang w:val="fr-FR"/>
        </w:rPr>
        <w:t>U</w:t>
      </w:r>
      <w:r w:rsidR="009D6296" w:rsidRPr="00BA6DB1">
        <w:rPr>
          <w:b/>
          <w:i w:val="0"/>
          <w:color w:val="FFFFFF" w:themeColor="background1"/>
          <w:sz w:val="36"/>
          <w:szCs w:val="36"/>
          <w:lang w:val="fr-FR"/>
        </w:rPr>
        <w:t xml:space="preserve">niversité de Responsable de </w:t>
      </w:r>
      <w:r w:rsidRPr="00BA6DB1">
        <w:rPr>
          <w:b/>
          <w:i w:val="0"/>
          <w:color w:val="FFFFFF" w:themeColor="background1"/>
          <w:sz w:val="36"/>
          <w:szCs w:val="36"/>
          <w:lang w:val="fr-FR"/>
        </w:rPr>
        <w:t>F</w:t>
      </w:r>
      <w:r w:rsidR="009D6296" w:rsidRPr="00BA6DB1">
        <w:rPr>
          <w:b/>
          <w:i w:val="0"/>
          <w:color w:val="FFFFFF" w:themeColor="background1"/>
          <w:sz w:val="36"/>
          <w:szCs w:val="36"/>
          <w:lang w:val="fr-FR"/>
        </w:rPr>
        <w:t xml:space="preserve">ormation </w:t>
      </w:r>
    </w:p>
    <w:p w:rsidR="00F065B1" w:rsidRDefault="00384F37" w:rsidP="00857788">
      <w:pPr>
        <w:pStyle w:val="Titre"/>
        <w:pBdr>
          <w:top w:val="none" w:sz="0" w:space="0" w:color="auto"/>
          <w:bottom w:val="none" w:sz="0" w:space="0" w:color="auto"/>
        </w:pBdr>
        <w:shd w:val="clear" w:color="auto" w:fill="F45A31" w:themeFill="text2" w:themeFillTint="80"/>
        <w:rPr>
          <w:color w:val="FFFFFF" w:themeColor="background1"/>
          <w:sz w:val="36"/>
          <w:szCs w:val="36"/>
          <w:lang w:val="fr-FR"/>
        </w:rPr>
      </w:pPr>
      <w:r w:rsidRPr="00BA6DB1">
        <w:rPr>
          <w:color w:val="FFFFFF" w:themeColor="background1"/>
          <w:sz w:val="36"/>
          <w:szCs w:val="36"/>
          <w:lang w:val="fr-FR"/>
        </w:rPr>
        <w:t>« </w:t>
      </w:r>
      <w:r w:rsidR="009D6296" w:rsidRPr="00BA6DB1">
        <w:rPr>
          <w:color w:val="FFFFFF" w:themeColor="background1"/>
          <w:sz w:val="36"/>
          <w:szCs w:val="36"/>
          <w:lang w:val="fr-FR"/>
        </w:rPr>
        <w:t>Expert en gestion des parcours et des compétences</w:t>
      </w:r>
      <w:r w:rsidRPr="00BA6DB1">
        <w:rPr>
          <w:color w:val="FFFFFF" w:themeColor="background1"/>
          <w:sz w:val="36"/>
          <w:szCs w:val="36"/>
          <w:lang w:val="fr-FR"/>
        </w:rPr>
        <w:t> »</w:t>
      </w:r>
    </w:p>
    <w:p w:rsidR="00857788" w:rsidRPr="00444DF3" w:rsidRDefault="00857788" w:rsidP="00857788">
      <w:pPr>
        <w:rPr>
          <w:sz w:val="8"/>
          <w:lang w:val="fr-FR"/>
        </w:rPr>
      </w:pPr>
    </w:p>
    <w:p w:rsidR="00B6398E" w:rsidRDefault="00B6398E" w:rsidP="008E2537">
      <w:pPr>
        <w:spacing w:before="240" w:after="120"/>
        <w:ind w:firstLine="0"/>
        <w:jc w:val="both"/>
        <w:outlineLvl w:val="0"/>
        <w:rPr>
          <w:rFonts w:eastAsiaTheme="majorEastAsia" w:cstheme="majorBidi"/>
          <w:b/>
          <w:bCs/>
          <w:color w:val="EB704E" w:themeColor="accent1" w:themeTint="99"/>
          <w:sz w:val="24"/>
          <w:szCs w:val="24"/>
          <w:lang w:val="fr-FR"/>
        </w:rPr>
      </w:pPr>
    </w:p>
    <w:p w:rsidR="00A42302" w:rsidRDefault="00A42302" w:rsidP="008E2537">
      <w:pPr>
        <w:spacing w:before="240" w:after="120"/>
        <w:ind w:firstLine="0"/>
        <w:jc w:val="both"/>
        <w:outlineLvl w:val="0"/>
        <w:rPr>
          <w:rFonts w:eastAsiaTheme="majorEastAsia" w:cstheme="majorBidi"/>
          <w:b/>
          <w:bCs/>
          <w:color w:val="EB704E" w:themeColor="accent1" w:themeTint="99"/>
          <w:sz w:val="24"/>
          <w:szCs w:val="24"/>
          <w:lang w:val="fr-FR"/>
        </w:rPr>
      </w:pPr>
      <w:r w:rsidRPr="008E2537">
        <w:rPr>
          <w:rFonts w:eastAsiaTheme="majorEastAsia" w:cstheme="majorBidi"/>
          <w:b/>
          <w:bCs/>
          <w:color w:val="EB704E" w:themeColor="accent1" w:themeTint="99"/>
          <w:sz w:val="24"/>
          <w:szCs w:val="24"/>
          <w:lang w:val="fr-FR"/>
        </w:rPr>
        <w:t xml:space="preserve">Une Formation Action visant une expertise en lien avec les évolutions du champ de la formation professionnelle : </w:t>
      </w:r>
    </w:p>
    <w:p w:rsidR="00B6398E" w:rsidRPr="008E2537" w:rsidRDefault="00B6398E" w:rsidP="008E2537">
      <w:pPr>
        <w:spacing w:before="240" w:after="120"/>
        <w:ind w:firstLine="0"/>
        <w:jc w:val="both"/>
        <w:outlineLvl w:val="0"/>
        <w:rPr>
          <w:rFonts w:eastAsiaTheme="majorEastAsia" w:cstheme="majorBidi"/>
          <w:b/>
          <w:bCs/>
          <w:color w:val="EB704E" w:themeColor="accent1" w:themeTint="99"/>
          <w:sz w:val="24"/>
          <w:szCs w:val="24"/>
          <w:lang w:val="fr-FR"/>
        </w:rPr>
      </w:pPr>
    </w:p>
    <w:p w:rsidR="00A42302" w:rsidRDefault="00A42302" w:rsidP="00DE5F2F">
      <w:pPr>
        <w:jc w:val="both"/>
        <w:rPr>
          <w:lang w:val="fr-FR"/>
        </w:rPr>
      </w:pPr>
      <w:r w:rsidRPr="00A42302">
        <w:rPr>
          <w:lang w:val="fr-FR"/>
        </w:rPr>
        <w:t>Depuis l’Accord National Interprofessionnel du 7 janvier 2009 sur le développement de la formation tout au long de la vie professionnelle, la professionnalisation et la sécurisation</w:t>
      </w:r>
      <w:r w:rsidR="00DE5F2F">
        <w:rPr>
          <w:lang w:val="fr-FR"/>
        </w:rPr>
        <w:t xml:space="preserve"> des parcours professionnels, </w:t>
      </w:r>
      <w:r w:rsidRPr="00A42302">
        <w:rPr>
          <w:lang w:val="fr-FR"/>
        </w:rPr>
        <w:t xml:space="preserve">la loi n°2009-1437 du 24 novembre 2009 </w:t>
      </w:r>
      <w:r w:rsidR="00DE5F2F">
        <w:rPr>
          <w:lang w:val="fr-FR"/>
        </w:rPr>
        <w:t>et la dernière loi</w:t>
      </w:r>
      <w:r w:rsidR="00DE5F2F" w:rsidRPr="00DE5F2F">
        <w:rPr>
          <w:lang w:val="fr-FR"/>
        </w:rPr>
        <w:t xml:space="preserve"> n° 2018-771 du 5 septembre 2018 pour la liberté de choisir son avenir professionnel</w:t>
      </w:r>
      <w:r w:rsidR="00DE5F2F">
        <w:rPr>
          <w:lang w:val="fr-FR"/>
        </w:rPr>
        <w:t>, se pose la q</w:t>
      </w:r>
      <w:r w:rsidR="00DE5F2F">
        <w:rPr>
          <w:rFonts w:ascii="Calibri" w:hAnsi="Calibri" w:cs="Calibri"/>
          <w:lang w:val="fr-FR"/>
        </w:rPr>
        <w:t>u</w:t>
      </w:r>
      <w:r w:rsidR="00DE5F2F">
        <w:rPr>
          <w:lang w:val="fr-FR"/>
        </w:rPr>
        <w:t xml:space="preserve">estion </w:t>
      </w:r>
      <w:r w:rsidR="00DE5F2F" w:rsidRPr="00DE5F2F">
        <w:rPr>
          <w:b/>
          <w:lang w:val="fr-FR"/>
        </w:rPr>
        <w:t xml:space="preserve">de l’organisation </w:t>
      </w:r>
      <w:r w:rsidRPr="00DE5F2F">
        <w:rPr>
          <w:b/>
          <w:lang w:val="fr-FR"/>
        </w:rPr>
        <w:t>d’une meilleure gestion des parcours et des compétences des individus</w:t>
      </w:r>
      <w:r w:rsidRPr="00A42302">
        <w:rPr>
          <w:lang w:val="fr-FR"/>
        </w:rPr>
        <w:t xml:space="preserve">. </w:t>
      </w:r>
    </w:p>
    <w:p w:rsidR="00DE5F2F" w:rsidRDefault="00DE5F2F" w:rsidP="00DE5F2F">
      <w:pPr>
        <w:jc w:val="both"/>
        <w:rPr>
          <w:lang w:val="fr-FR"/>
        </w:rPr>
      </w:pPr>
    </w:p>
    <w:p w:rsidR="00A42302" w:rsidRPr="00A42302" w:rsidRDefault="00A42302" w:rsidP="00A42302">
      <w:pPr>
        <w:jc w:val="both"/>
        <w:rPr>
          <w:lang w:val="fr-FR"/>
        </w:rPr>
      </w:pPr>
    </w:p>
    <w:p w:rsidR="00A42302" w:rsidRDefault="00A42302" w:rsidP="00A42302">
      <w:pPr>
        <w:jc w:val="both"/>
        <w:rPr>
          <w:lang w:val="fr-FR"/>
        </w:rPr>
      </w:pPr>
      <w:r w:rsidRPr="00A42302">
        <w:rPr>
          <w:lang w:val="fr-FR"/>
        </w:rPr>
        <w:t>Dans le cadre du DU responsable de formation « expert en gestion des parcours et des compétences », nous proposons aux stagiaires une modalité pédagogiq</w:t>
      </w:r>
      <w:r w:rsidR="00B6398E">
        <w:rPr>
          <w:lang w:val="fr-FR"/>
        </w:rPr>
        <w:t xml:space="preserve">ue particulière : </w:t>
      </w:r>
      <w:r w:rsidR="00B6398E" w:rsidRPr="00B6398E">
        <w:rPr>
          <w:b/>
          <w:lang w:val="fr-FR"/>
        </w:rPr>
        <w:t>la formation-</w:t>
      </w:r>
      <w:r w:rsidRPr="00B6398E">
        <w:rPr>
          <w:b/>
          <w:lang w:val="fr-FR"/>
        </w:rPr>
        <w:t>action</w:t>
      </w:r>
      <w:r w:rsidRPr="00A42302">
        <w:rPr>
          <w:lang w:val="fr-FR"/>
        </w:rPr>
        <w:t>.</w:t>
      </w:r>
    </w:p>
    <w:p w:rsidR="00A42302" w:rsidRPr="00A42302" w:rsidRDefault="00A42302" w:rsidP="00A42302">
      <w:pPr>
        <w:jc w:val="both"/>
        <w:rPr>
          <w:lang w:val="fr-FR"/>
        </w:rPr>
      </w:pPr>
    </w:p>
    <w:p w:rsidR="00A42302" w:rsidRDefault="00A42302" w:rsidP="00A42302">
      <w:pPr>
        <w:jc w:val="both"/>
        <w:rPr>
          <w:lang w:val="fr-FR"/>
        </w:rPr>
      </w:pPr>
      <w:r w:rsidRPr="00A42302">
        <w:rPr>
          <w:lang w:val="fr-FR"/>
        </w:rPr>
        <w:t>Il s’agit de favoriser les apprentissages et la professionnalisation des stagiaires au travers de la mise en œuvre d’une action réelle</w:t>
      </w:r>
      <w:r w:rsidR="00B6398E">
        <w:rPr>
          <w:lang w:val="fr-FR"/>
        </w:rPr>
        <w:t xml:space="preserve"> (</w:t>
      </w:r>
      <w:r w:rsidR="00B6398E" w:rsidRPr="00B6398E">
        <w:rPr>
          <w:b/>
          <w:lang w:val="fr-FR"/>
        </w:rPr>
        <w:t>le fil rouge</w:t>
      </w:r>
      <w:r w:rsidR="00B6398E">
        <w:rPr>
          <w:lang w:val="fr-FR"/>
        </w:rPr>
        <w:t>)</w:t>
      </w:r>
      <w:r w:rsidRPr="00A42302">
        <w:rPr>
          <w:lang w:val="fr-FR"/>
        </w:rPr>
        <w:t xml:space="preserve"> en lien avec les notions de gestion de parcours et de compétences.</w:t>
      </w:r>
    </w:p>
    <w:p w:rsidR="00A42302" w:rsidRPr="00A42302" w:rsidRDefault="00A42302" w:rsidP="00A42302">
      <w:pPr>
        <w:jc w:val="both"/>
        <w:rPr>
          <w:lang w:val="fr-FR"/>
        </w:rPr>
      </w:pPr>
    </w:p>
    <w:p w:rsidR="00A42302" w:rsidRDefault="00A42302" w:rsidP="00A42302">
      <w:pPr>
        <w:jc w:val="both"/>
        <w:rPr>
          <w:lang w:val="fr-FR"/>
        </w:rPr>
      </w:pPr>
      <w:r w:rsidRPr="00A42302">
        <w:rPr>
          <w:lang w:val="fr-FR"/>
        </w:rPr>
        <w:t>La première promotion du DURF a ainsi mené une étude sur le dé</w:t>
      </w:r>
      <w:r w:rsidR="00820043">
        <w:rPr>
          <w:lang w:val="fr-FR"/>
        </w:rPr>
        <w:t>ploiement des emplois d’avenir. L</w:t>
      </w:r>
      <w:r w:rsidRPr="00A42302">
        <w:rPr>
          <w:lang w:val="fr-FR"/>
        </w:rPr>
        <w:t>a seconde a travaillé sur la mise en œuvre du C</w:t>
      </w:r>
      <w:r w:rsidR="00B6398E">
        <w:rPr>
          <w:lang w:val="fr-FR"/>
        </w:rPr>
        <w:t xml:space="preserve">ompte </w:t>
      </w:r>
      <w:r w:rsidRPr="00A42302">
        <w:rPr>
          <w:lang w:val="fr-FR"/>
        </w:rPr>
        <w:t>P</w:t>
      </w:r>
      <w:r w:rsidR="00B6398E">
        <w:rPr>
          <w:lang w:val="fr-FR"/>
        </w:rPr>
        <w:t xml:space="preserve">ersonnel de </w:t>
      </w:r>
      <w:r w:rsidRPr="00A42302">
        <w:rPr>
          <w:lang w:val="fr-FR"/>
        </w:rPr>
        <w:t>F</w:t>
      </w:r>
      <w:r w:rsidR="00820043">
        <w:rPr>
          <w:lang w:val="fr-FR"/>
        </w:rPr>
        <w:t>ormation.</w:t>
      </w:r>
      <w:r w:rsidR="00B6398E">
        <w:rPr>
          <w:lang w:val="fr-FR"/>
        </w:rPr>
        <w:t xml:space="preserve"> </w:t>
      </w:r>
      <w:r w:rsidR="00820043">
        <w:rPr>
          <w:lang w:val="fr-FR"/>
        </w:rPr>
        <w:t>C</w:t>
      </w:r>
      <w:r w:rsidR="00B6398E">
        <w:rPr>
          <w:lang w:val="fr-FR"/>
        </w:rPr>
        <w:t xml:space="preserve">elle de </w:t>
      </w:r>
      <w:r w:rsidRPr="00A42302">
        <w:rPr>
          <w:lang w:val="fr-FR"/>
        </w:rPr>
        <w:t xml:space="preserve">2016, </w:t>
      </w:r>
      <w:r w:rsidR="00B6398E">
        <w:rPr>
          <w:lang w:val="fr-FR"/>
        </w:rPr>
        <w:t xml:space="preserve">s’est </w:t>
      </w:r>
      <w:r w:rsidR="00B6398E" w:rsidRPr="00DE5F2F">
        <w:rPr>
          <w:lang w:val="fr-FR"/>
        </w:rPr>
        <w:t>intéressée à la mise en place du</w:t>
      </w:r>
      <w:r w:rsidRPr="00DE5F2F">
        <w:rPr>
          <w:lang w:val="fr-FR"/>
        </w:rPr>
        <w:t xml:space="preserve"> C</w:t>
      </w:r>
      <w:r w:rsidR="00B6398E" w:rsidRPr="00DE5F2F">
        <w:rPr>
          <w:lang w:val="fr-FR"/>
        </w:rPr>
        <w:t xml:space="preserve">onseil en </w:t>
      </w:r>
      <w:r w:rsidRPr="00DE5F2F">
        <w:rPr>
          <w:lang w:val="fr-FR"/>
        </w:rPr>
        <w:t>E</w:t>
      </w:r>
      <w:r w:rsidR="00B6398E" w:rsidRPr="00DE5F2F">
        <w:rPr>
          <w:lang w:val="fr-FR"/>
        </w:rPr>
        <w:t xml:space="preserve">volution </w:t>
      </w:r>
      <w:r w:rsidRPr="00DE5F2F">
        <w:rPr>
          <w:lang w:val="fr-FR"/>
        </w:rPr>
        <w:t>P</w:t>
      </w:r>
      <w:r w:rsidR="00B6398E" w:rsidRPr="00DE5F2F">
        <w:rPr>
          <w:lang w:val="fr-FR"/>
        </w:rPr>
        <w:t>rofessionnelle</w:t>
      </w:r>
      <w:r w:rsidRPr="00DE5F2F">
        <w:rPr>
          <w:lang w:val="fr-FR"/>
        </w:rPr>
        <w:t>.</w:t>
      </w:r>
      <w:r w:rsidR="00B6398E" w:rsidRPr="00DE5F2F">
        <w:rPr>
          <w:lang w:val="fr-FR"/>
        </w:rPr>
        <w:t xml:space="preserve"> En 2017, le groupe DURF </w:t>
      </w:r>
      <w:r w:rsidR="007B1FC1" w:rsidRPr="00DE5F2F">
        <w:rPr>
          <w:lang w:val="fr-FR"/>
        </w:rPr>
        <w:t>a travaillé</w:t>
      </w:r>
      <w:r w:rsidR="00B6398E" w:rsidRPr="00DE5F2F">
        <w:rPr>
          <w:lang w:val="fr-FR"/>
        </w:rPr>
        <w:t xml:space="preserve"> sur  « les enjeux et l’impact du numérique dans le champ de la formation »</w:t>
      </w:r>
      <w:r w:rsidR="003F7F9B" w:rsidRPr="00DE5F2F">
        <w:rPr>
          <w:lang w:val="fr-FR"/>
        </w:rPr>
        <w:t>. En 2018</w:t>
      </w:r>
      <w:r w:rsidR="00820043" w:rsidRPr="00DE5F2F">
        <w:rPr>
          <w:lang w:val="fr-FR"/>
        </w:rPr>
        <w:t>,</w:t>
      </w:r>
      <w:r w:rsidR="00E52E91" w:rsidRPr="00DE5F2F">
        <w:rPr>
          <w:lang w:val="fr-FR"/>
        </w:rPr>
        <w:t xml:space="preserve"> le groupe a examiné</w:t>
      </w:r>
      <w:r w:rsidR="003F7F9B" w:rsidRPr="00DE5F2F">
        <w:rPr>
          <w:lang w:val="fr-FR"/>
        </w:rPr>
        <w:t xml:space="preserve"> </w:t>
      </w:r>
      <w:r w:rsidR="00820043" w:rsidRPr="00DE5F2F">
        <w:rPr>
          <w:lang w:val="fr-FR"/>
        </w:rPr>
        <w:t xml:space="preserve">l'Evolution des pratiques </w:t>
      </w:r>
      <w:r w:rsidR="003F7F9B" w:rsidRPr="00DE5F2F">
        <w:rPr>
          <w:lang w:val="fr-FR"/>
        </w:rPr>
        <w:t>d'ingénierie des r</w:t>
      </w:r>
      <w:r w:rsidR="00820043" w:rsidRPr="00DE5F2F">
        <w:rPr>
          <w:lang w:val="fr-FR"/>
        </w:rPr>
        <w:t>esponsables</w:t>
      </w:r>
      <w:r w:rsidR="003F7F9B" w:rsidRPr="00DE5F2F">
        <w:rPr>
          <w:lang w:val="fr-FR"/>
        </w:rPr>
        <w:t xml:space="preserve"> de</w:t>
      </w:r>
      <w:r w:rsidR="00820043" w:rsidRPr="00DE5F2F">
        <w:rPr>
          <w:lang w:val="fr-FR"/>
        </w:rPr>
        <w:t xml:space="preserve"> </w:t>
      </w:r>
      <w:r w:rsidR="003F7F9B" w:rsidRPr="00DE5F2F">
        <w:rPr>
          <w:lang w:val="fr-FR"/>
        </w:rPr>
        <w:t>f</w:t>
      </w:r>
      <w:r w:rsidR="00820043" w:rsidRPr="00DE5F2F">
        <w:rPr>
          <w:lang w:val="fr-FR"/>
        </w:rPr>
        <w:t>ormation en lien avec le renforcement des droits attachés à l'individu</w:t>
      </w:r>
      <w:r w:rsidR="00E52E91" w:rsidRPr="00DE5F2F">
        <w:rPr>
          <w:lang w:val="fr-FR"/>
        </w:rPr>
        <w:t xml:space="preserve">. </w:t>
      </w:r>
      <w:r w:rsidR="00DE5F2F" w:rsidRPr="00DE5F2F">
        <w:rPr>
          <w:lang w:val="fr-FR"/>
        </w:rPr>
        <w:t>Et l</w:t>
      </w:r>
      <w:r w:rsidR="00E52E91" w:rsidRPr="00DE5F2F">
        <w:rPr>
          <w:lang w:val="fr-FR"/>
        </w:rPr>
        <w:t xml:space="preserve">a promotion de 2019 </w:t>
      </w:r>
      <w:r w:rsidR="00DE5F2F">
        <w:rPr>
          <w:lang w:val="fr-FR"/>
        </w:rPr>
        <w:t>œuvre s</w:t>
      </w:r>
      <w:r w:rsidR="00DE5F2F">
        <w:rPr>
          <w:rFonts w:ascii="Calibri" w:hAnsi="Calibri" w:cs="Calibri"/>
          <w:lang w:val="fr-FR"/>
        </w:rPr>
        <w:t>u</w:t>
      </w:r>
      <w:r w:rsidR="00DE5F2F">
        <w:rPr>
          <w:lang w:val="fr-FR"/>
        </w:rPr>
        <w:t>r conséq</w:t>
      </w:r>
      <w:r w:rsidR="00DE5F2F">
        <w:rPr>
          <w:rFonts w:ascii="Calibri" w:hAnsi="Calibri" w:cs="Calibri"/>
          <w:lang w:val="fr-FR"/>
        </w:rPr>
        <w:t>u</w:t>
      </w:r>
      <w:r w:rsidR="00DE5F2F">
        <w:rPr>
          <w:lang w:val="fr-FR"/>
        </w:rPr>
        <w:t xml:space="preserve">ences opérationnelles de la dernière réforme. </w:t>
      </w:r>
    </w:p>
    <w:p w:rsidR="00A42302" w:rsidRPr="00A42302" w:rsidRDefault="00A42302" w:rsidP="00A42302">
      <w:pPr>
        <w:jc w:val="both"/>
        <w:rPr>
          <w:lang w:val="fr-FR"/>
        </w:rPr>
      </w:pPr>
    </w:p>
    <w:p w:rsidR="00A42302" w:rsidRDefault="00A42302" w:rsidP="00A42302">
      <w:pPr>
        <w:jc w:val="both"/>
        <w:rPr>
          <w:lang w:val="fr-FR"/>
        </w:rPr>
      </w:pPr>
      <w:r w:rsidRPr="00A42302">
        <w:rPr>
          <w:lang w:val="fr-FR"/>
        </w:rPr>
        <w:t>Concrètement, chaque année, nous définissons avec les par</w:t>
      </w:r>
      <w:r w:rsidR="003F7F9B">
        <w:rPr>
          <w:lang w:val="fr-FR"/>
        </w:rPr>
        <w:t xml:space="preserve">tenaires professionnels </w:t>
      </w:r>
      <w:r w:rsidRPr="00A42302">
        <w:rPr>
          <w:lang w:val="fr-FR"/>
        </w:rPr>
        <w:t xml:space="preserve"> une consigne de production d’un document de synthèse</w:t>
      </w:r>
      <w:r w:rsidR="00C70471">
        <w:rPr>
          <w:lang w:val="fr-FR"/>
        </w:rPr>
        <w:t xml:space="preserve"> *(</w:t>
      </w:r>
      <w:r w:rsidR="00C70471" w:rsidRPr="00C70471">
        <w:rPr>
          <w:b/>
          <w:lang w:val="fr-FR"/>
        </w:rPr>
        <w:t>le livrable</w:t>
      </w:r>
      <w:r w:rsidR="00C70471">
        <w:rPr>
          <w:lang w:val="fr-FR"/>
        </w:rPr>
        <w:t>)</w:t>
      </w:r>
      <w:r w:rsidRPr="00A42302">
        <w:rPr>
          <w:lang w:val="fr-FR"/>
        </w:rPr>
        <w:t xml:space="preserve"> pour chaque unité d’enseignement. Le groupe de stagiaire doit, en équipe de travail, répondre à la consigne et produire ce document de synthèse au bénéfice des partenaires.</w:t>
      </w:r>
    </w:p>
    <w:p w:rsidR="00A42302" w:rsidRPr="00A42302" w:rsidRDefault="00A42302" w:rsidP="00A42302">
      <w:pPr>
        <w:jc w:val="both"/>
        <w:rPr>
          <w:lang w:val="fr-FR"/>
        </w:rPr>
      </w:pPr>
    </w:p>
    <w:p w:rsidR="00A42302" w:rsidRDefault="00A42302" w:rsidP="00A42302">
      <w:pPr>
        <w:jc w:val="both"/>
        <w:rPr>
          <w:lang w:val="fr-FR"/>
        </w:rPr>
      </w:pPr>
      <w:r w:rsidRPr="00A42302">
        <w:rPr>
          <w:lang w:val="fr-FR"/>
        </w:rPr>
        <w:t xml:space="preserve">Le groupe de stagiaire est accompagné dans la réalisation de ce travail par </w:t>
      </w:r>
      <w:r w:rsidRPr="00B6398E">
        <w:rPr>
          <w:b/>
          <w:lang w:val="fr-FR"/>
        </w:rPr>
        <w:t xml:space="preserve">l’équipe pédagogique </w:t>
      </w:r>
      <w:r w:rsidRPr="00A42302">
        <w:rPr>
          <w:lang w:val="fr-FR"/>
        </w:rPr>
        <w:t xml:space="preserve">dont l’ensemble des intervenants : </w:t>
      </w:r>
    </w:p>
    <w:p w:rsidR="00B6398E" w:rsidRPr="00DE5F2F" w:rsidRDefault="00B6398E" w:rsidP="00A42302">
      <w:pPr>
        <w:jc w:val="both"/>
        <w:rPr>
          <w:lang w:val="fr-FR"/>
        </w:rPr>
      </w:pPr>
    </w:p>
    <w:p w:rsidR="00A42302" w:rsidRPr="00DE5F2F" w:rsidRDefault="00A42302" w:rsidP="00A42302">
      <w:pPr>
        <w:pStyle w:val="Paragraphedeliste"/>
        <w:numPr>
          <w:ilvl w:val="0"/>
          <w:numId w:val="22"/>
        </w:numPr>
        <w:jc w:val="both"/>
        <w:rPr>
          <w:rFonts w:eastAsia="Times New Roman" w:cs="Times New Roman"/>
          <w:lang w:val="fr-FR"/>
        </w:rPr>
      </w:pPr>
      <w:r w:rsidRPr="00DE5F2F">
        <w:rPr>
          <w:rFonts w:eastAsia="Times New Roman" w:cs="Times New Roman"/>
          <w:lang w:val="fr-FR"/>
        </w:rPr>
        <w:t>Se positionnent comme personnes ressources susceptibles d’apporter au groupe:</w:t>
      </w:r>
    </w:p>
    <w:p w:rsidR="00A42302" w:rsidRPr="00DE5F2F" w:rsidRDefault="00A42302" w:rsidP="00A42302">
      <w:pPr>
        <w:pStyle w:val="Paragraphedeliste"/>
        <w:numPr>
          <w:ilvl w:val="0"/>
          <w:numId w:val="23"/>
        </w:numPr>
        <w:jc w:val="both"/>
        <w:rPr>
          <w:rFonts w:eastAsia="Times New Roman" w:cs="Times New Roman"/>
          <w:lang w:val="fr-FR"/>
        </w:rPr>
      </w:pPr>
      <w:r w:rsidRPr="00DE5F2F">
        <w:rPr>
          <w:rFonts w:eastAsia="Times New Roman" w:cs="Times New Roman"/>
          <w:lang w:val="fr-FR"/>
        </w:rPr>
        <w:t>des repères méthodologiques</w:t>
      </w:r>
    </w:p>
    <w:p w:rsidR="00A42302" w:rsidRPr="00DE5F2F" w:rsidRDefault="00A42302" w:rsidP="00A42302">
      <w:pPr>
        <w:pStyle w:val="Paragraphedeliste"/>
        <w:numPr>
          <w:ilvl w:val="0"/>
          <w:numId w:val="23"/>
        </w:numPr>
        <w:jc w:val="both"/>
        <w:rPr>
          <w:rFonts w:eastAsia="Times New Roman" w:cs="Times New Roman"/>
          <w:lang w:val="fr-FR"/>
        </w:rPr>
      </w:pPr>
      <w:r w:rsidRPr="00DE5F2F">
        <w:rPr>
          <w:rFonts w:eastAsia="Times New Roman" w:cs="Times New Roman"/>
          <w:lang w:val="fr-FR"/>
        </w:rPr>
        <w:t>des indications sur les sources d’informations utiles</w:t>
      </w:r>
    </w:p>
    <w:p w:rsidR="00A42302" w:rsidRPr="00DE5F2F" w:rsidRDefault="00A42302" w:rsidP="00A42302">
      <w:pPr>
        <w:pStyle w:val="Paragraphedeliste"/>
        <w:numPr>
          <w:ilvl w:val="0"/>
          <w:numId w:val="23"/>
        </w:numPr>
        <w:jc w:val="both"/>
        <w:rPr>
          <w:rFonts w:eastAsia="Times New Roman" w:cs="Times New Roman"/>
          <w:lang w:val="fr-FR"/>
        </w:rPr>
      </w:pPr>
      <w:r w:rsidRPr="00DE5F2F">
        <w:rPr>
          <w:rFonts w:eastAsia="Times New Roman" w:cs="Times New Roman"/>
          <w:lang w:val="fr-FR"/>
        </w:rPr>
        <w:t>des grilles de lecture</w:t>
      </w:r>
    </w:p>
    <w:p w:rsidR="00B6398E" w:rsidRPr="00DE5F2F" w:rsidRDefault="00A42302" w:rsidP="00DE5F2F">
      <w:pPr>
        <w:pStyle w:val="Paragraphedeliste"/>
        <w:numPr>
          <w:ilvl w:val="0"/>
          <w:numId w:val="23"/>
        </w:numPr>
        <w:jc w:val="both"/>
        <w:rPr>
          <w:rFonts w:eastAsia="Times New Roman" w:cs="Times New Roman"/>
          <w:lang w:val="fr-FR"/>
        </w:rPr>
      </w:pPr>
      <w:r w:rsidRPr="00DE5F2F">
        <w:rPr>
          <w:rFonts w:eastAsia="Times New Roman" w:cs="Times New Roman"/>
          <w:lang w:val="fr-FR"/>
        </w:rPr>
        <w:t>des éclairages théoriques</w:t>
      </w:r>
    </w:p>
    <w:p w:rsidR="00B6398E" w:rsidRPr="00DE5F2F" w:rsidRDefault="00A42302" w:rsidP="00DE5F2F">
      <w:pPr>
        <w:pStyle w:val="Paragraphedeliste"/>
        <w:numPr>
          <w:ilvl w:val="0"/>
          <w:numId w:val="22"/>
        </w:numPr>
        <w:jc w:val="both"/>
        <w:rPr>
          <w:rFonts w:eastAsia="Times New Roman" w:cs="Times New Roman"/>
          <w:lang w:val="fr-FR"/>
        </w:rPr>
      </w:pPr>
      <w:r w:rsidRPr="00DE5F2F">
        <w:rPr>
          <w:rFonts w:eastAsia="Times New Roman" w:cs="Times New Roman"/>
          <w:lang w:val="fr-FR"/>
        </w:rPr>
        <w:t>Sont les garants d’une démarche de travail collaborative et dynamique favorisant les apprentissages de chacun</w:t>
      </w:r>
    </w:p>
    <w:p w:rsidR="00A42302" w:rsidRPr="00DE5F2F" w:rsidRDefault="00A42302" w:rsidP="00A42302">
      <w:pPr>
        <w:pStyle w:val="Paragraphedeliste"/>
        <w:numPr>
          <w:ilvl w:val="0"/>
          <w:numId w:val="22"/>
        </w:numPr>
        <w:jc w:val="both"/>
        <w:rPr>
          <w:rFonts w:eastAsia="Times New Roman" w:cs="Times New Roman"/>
          <w:lang w:val="fr-FR"/>
        </w:rPr>
      </w:pPr>
      <w:r w:rsidRPr="00DE5F2F">
        <w:rPr>
          <w:rFonts w:eastAsia="Times New Roman" w:cs="Times New Roman"/>
          <w:lang w:val="fr-FR"/>
        </w:rPr>
        <w:t>Sont co-évaluateurs de la production</w:t>
      </w:r>
    </w:p>
    <w:p w:rsidR="00A42302" w:rsidRPr="008E2537" w:rsidRDefault="00A42302" w:rsidP="008E2537">
      <w:pPr>
        <w:spacing w:before="240" w:after="120"/>
        <w:ind w:firstLine="0"/>
        <w:jc w:val="both"/>
        <w:outlineLvl w:val="0"/>
        <w:rPr>
          <w:rFonts w:eastAsiaTheme="majorEastAsia" w:cstheme="majorBidi"/>
          <w:b/>
          <w:bCs/>
          <w:color w:val="EB704E" w:themeColor="accent1" w:themeTint="99"/>
          <w:sz w:val="24"/>
          <w:szCs w:val="24"/>
          <w:lang w:val="fr-FR"/>
        </w:rPr>
      </w:pPr>
      <w:r w:rsidRPr="008E2537">
        <w:rPr>
          <w:rFonts w:eastAsiaTheme="majorEastAsia" w:cstheme="majorBidi"/>
          <w:b/>
          <w:bCs/>
          <w:color w:val="EB704E" w:themeColor="accent1" w:themeTint="99"/>
          <w:sz w:val="24"/>
          <w:szCs w:val="24"/>
          <w:lang w:val="fr-FR"/>
        </w:rPr>
        <w:t xml:space="preserve">Objectifs de la formation : </w:t>
      </w:r>
    </w:p>
    <w:p w:rsidR="008B6755" w:rsidRPr="008E2537" w:rsidRDefault="00384F37" w:rsidP="0018285B">
      <w:pPr>
        <w:pStyle w:val="Titre7"/>
        <w:rPr>
          <w:rFonts w:asciiTheme="minorHAnsi" w:hAnsiTheme="minorHAnsi"/>
          <w:color w:val="EB704E" w:themeColor="accent1" w:themeTint="99"/>
          <w:lang w:val="fr-FR"/>
        </w:rPr>
      </w:pPr>
      <w:r w:rsidRPr="008E2537">
        <w:rPr>
          <w:rFonts w:asciiTheme="minorHAnsi" w:hAnsiTheme="minorHAnsi"/>
          <w:color w:val="EB704E" w:themeColor="accent1" w:themeTint="99"/>
          <w:lang w:val="fr-FR"/>
        </w:rPr>
        <w:lastRenderedPageBreak/>
        <w:t xml:space="preserve">La formation prépare à 5 types d’activité : </w:t>
      </w:r>
    </w:p>
    <w:p w:rsidR="006A0F65" w:rsidRPr="008B6755" w:rsidRDefault="00BA4346" w:rsidP="0018285B">
      <w:pPr>
        <w:pStyle w:val="Listecouleur-Accent11"/>
      </w:pPr>
      <w:r w:rsidRPr="008B6755">
        <w:t xml:space="preserve">Diagnostic : </w:t>
      </w:r>
    </w:p>
    <w:p w:rsidR="006A0F65" w:rsidRPr="001F646A" w:rsidRDefault="00BA4346" w:rsidP="0018285B">
      <w:pPr>
        <w:pStyle w:val="Paragraphedeliste"/>
        <w:rPr>
          <w:lang w:val="fr-FR"/>
        </w:rPr>
      </w:pPr>
      <w:r w:rsidRPr="001F646A">
        <w:rPr>
          <w:lang w:val="fr-FR"/>
        </w:rPr>
        <w:t>Analyse des beso</w:t>
      </w:r>
      <w:r w:rsidR="006A0F65" w:rsidRPr="001F646A">
        <w:rPr>
          <w:lang w:val="fr-FR"/>
        </w:rPr>
        <w:t xml:space="preserve">ins de et en formation </w:t>
      </w:r>
      <w:r w:rsidR="00363EEF">
        <w:rPr>
          <w:lang w:val="fr-FR"/>
        </w:rPr>
        <w:t>(</w:t>
      </w:r>
      <w:r w:rsidR="00363EEF" w:rsidRPr="001F646A">
        <w:rPr>
          <w:lang w:val="fr-FR"/>
        </w:rPr>
        <w:t xml:space="preserve">auprès des individus et  </w:t>
      </w:r>
      <w:r w:rsidR="00363EEF">
        <w:rPr>
          <w:lang w:val="fr-FR"/>
        </w:rPr>
        <w:t xml:space="preserve">auprès </w:t>
      </w:r>
      <w:r w:rsidR="00363EEF" w:rsidRPr="001F646A">
        <w:rPr>
          <w:lang w:val="fr-FR"/>
        </w:rPr>
        <w:t>des organisations)</w:t>
      </w:r>
      <w:r w:rsidR="006A0F65" w:rsidRPr="001F646A">
        <w:rPr>
          <w:lang w:val="fr-FR"/>
        </w:rPr>
        <w:t xml:space="preserve">, </w:t>
      </w:r>
    </w:p>
    <w:p w:rsidR="00CD7E72" w:rsidRPr="001E4B1B" w:rsidRDefault="00BA4346" w:rsidP="001E4B1B">
      <w:pPr>
        <w:pStyle w:val="Paragraphedeliste"/>
        <w:rPr>
          <w:lang w:val="fr-FR"/>
        </w:rPr>
      </w:pPr>
      <w:r w:rsidRPr="001F646A">
        <w:rPr>
          <w:lang w:val="fr-FR"/>
        </w:rPr>
        <w:t xml:space="preserve">Conseil, veille et information sur la formation et sur </w:t>
      </w:r>
      <w:r w:rsidR="001F646A">
        <w:rPr>
          <w:lang w:val="fr-FR"/>
        </w:rPr>
        <w:t xml:space="preserve">la professionnalisation </w:t>
      </w:r>
      <w:r w:rsidR="001F646A" w:rsidRPr="00FA0492">
        <w:rPr>
          <w:lang w:val="fr-FR"/>
        </w:rPr>
        <w:t>(</w:t>
      </w:r>
      <w:r w:rsidR="00384F37" w:rsidRPr="00FA0492">
        <w:rPr>
          <w:lang w:val="fr-FR"/>
        </w:rPr>
        <w:t xml:space="preserve">auprès </w:t>
      </w:r>
      <w:r w:rsidRPr="00FA0492">
        <w:rPr>
          <w:lang w:val="fr-FR"/>
        </w:rPr>
        <w:t xml:space="preserve">des individus </w:t>
      </w:r>
      <w:r w:rsidR="00384F37" w:rsidRPr="00FA0492">
        <w:rPr>
          <w:lang w:val="fr-FR"/>
        </w:rPr>
        <w:t xml:space="preserve">et  </w:t>
      </w:r>
      <w:r w:rsidR="001F646A" w:rsidRPr="00FA0492">
        <w:rPr>
          <w:lang w:val="fr-FR"/>
        </w:rPr>
        <w:t xml:space="preserve">auprès </w:t>
      </w:r>
      <w:r w:rsidRPr="00FA0492">
        <w:rPr>
          <w:lang w:val="fr-FR"/>
        </w:rPr>
        <w:t>des organisations),</w:t>
      </w:r>
    </w:p>
    <w:p w:rsidR="006A0F65" w:rsidRPr="008B6755" w:rsidRDefault="00BA4346" w:rsidP="0018285B">
      <w:pPr>
        <w:pStyle w:val="Listecouleur-Accent11"/>
      </w:pPr>
      <w:r w:rsidRPr="00FA0492">
        <w:t>Conception de dispositifs et de parcours de formati</w:t>
      </w:r>
      <w:r w:rsidR="006A0F65" w:rsidRPr="00FA0492">
        <w:t>on</w:t>
      </w:r>
      <w:r w:rsidR="006A0F65" w:rsidRPr="008B6755">
        <w:t xml:space="preserve"> et de professionnalisation : </w:t>
      </w:r>
    </w:p>
    <w:p w:rsidR="006A0F65" w:rsidRPr="001F646A" w:rsidRDefault="00BA4346" w:rsidP="0018285B">
      <w:pPr>
        <w:pStyle w:val="Paragraphedeliste"/>
        <w:rPr>
          <w:lang w:val="fr-FR"/>
        </w:rPr>
      </w:pPr>
      <w:r w:rsidRPr="001F646A">
        <w:rPr>
          <w:lang w:val="fr-FR"/>
        </w:rPr>
        <w:t>Conception d</w:t>
      </w:r>
      <w:r w:rsidR="00363EEF">
        <w:rPr>
          <w:lang w:val="fr-FR"/>
        </w:rPr>
        <w:t xml:space="preserve">e dispositifs </w:t>
      </w:r>
      <w:r w:rsidRPr="001F646A">
        <w:rPr>
          <w:lang w:val="fr-FR"/>
        </w:rPr>
        <w:t>à partir des commandes et</w:t>
      </w:r>
      <w:r w:rsidR="00384F37" w:rsidRPr="001F646A">
        <w:rPr>
          <w:lang w:val="fr-FR"/>
        </w:rPr>
        <w:t xml:space="preserve">/ou </w:t>
      </w:r>
      <w:r w:rsidR="00363EEF">
        <w:rPr>
          <w:lang w:val="fr-FR"/>
        </w:rPr>
        <w:t>des conclusions</w:t>
      </w:r>
      <w:r w:rsidRPr="001F646A">
        <w:rPr>
          <w:lang w:val="fr-FR"/>
        </w:rPr>
        <w:t xml:space="preserve"> </w:t>
      </w:r>
      <w:r w:rsidR="00384F37" w:rsidRPr="001F646A">
        <w:rPr>
          <w:lang w:val="fr-FR"/>
        </w:rPr>
        <w:t>d’</w:t>
      </w:r>
      <w:r w:rsidRPr="001F646A">
        <w:rPr>
          <w:lang w:val="fr-FR"/>
        </w:rPr>
        <w:t xml:space="preserve">études préalables, </w:t>
      </w:r>
    </w:p>
    <w:p w:rsidR="006A0F65" w:rsidRPr="001F646A" w:rsidRDefault="00363EEF" w:rsidP="0018285B">
      <w:pPr>
        <w:pStyle w:val="Paragraphedeliste"/>
        <w:rPr>
          <w:lang w:val="fr-FR"/>
        </w:rPr>
      </w:pPr>
      <w:r>
        <w:rPr>
          <w:lang w:val="fr-FR"/>
        </w:rPr>
        <w:t xml:space="preserve">Elaboration </w:t>
      </w:r>
      <w:r w:rsidR="00BA4346" w:rsidRPr="001F646A">
        <w:rPr>
          <w:lang w:val="fr-FR"/>
        </w:rPr>
        <w:t xml:space="preserve">des orientations et des stratégies pédagogiques, </w:t>
      </w:r>
    </w:p>
    <w:p w:rsidR="006A0F65" w:rsidRPr="001F646A" w:rsidRDefault="00363EEF" w:rsidP="0018285B">
      <w:pPr>
        <w:pStyle w:val="Paragraphedeliste"/>
        <w:rPr>
          <w:lang w:val="fr-FR"/>
        </w:rPr>
      </w:pPr>
      <w:r>
        <w:rPr>
          <w:lang w:val="fr-FR"/>
        </w:rPr>
        <w:t xml:space="preserve">Analyse </w:t>
      </w:r>
      <w:r w:rsidR="00384F37" w:rsidRPr="001F646A">
        <w:rPr>
          <w:lang w:val="fr-FR"/>
        </w:rPr>
        <w:t xml:space="preserve">/ estimation </w:t>
      </w:r>
      <w:r w:rsidR="00BA4346" w:rsidRPr="001F646A">
        <w:rPr>
          <w:lang w:val="fr-FR"/>
        </w:rPr>
        <w:t xml:space="preserve">des ressources et conditions de mise en œuvre, </w:t>
      </w:r>
    </w:p>
    <w:p w:rsidR="006A0F65" w:rsidRPr="001F646A" w:rsidRDefault="00BA4346" w:rsidP="0018285B">
      <w:pPr>
        <w:pStyle w:val="Paragraphedeliste"/>
        <w:rPr>
          <w:lang w:val="fr-FR"/>
        </w:rPr>
      </w:pPr>
      <w:r w:rsidRPr="001F646A">
        <w:rPr>
          <w:lang w:val="fr-FR"/>
        </w:rPr>
        <w:t>Aide à la mise en plac</w:t>
      </w:r>
      <w:r w:rsidR="006A0F65" w:rsidRPr="001F646A">
        <w:rPr>
          <w:lang w:val="fr-FR"/>
        </w:rPr>
        <w:t>e de parcours individualisés,</w:t>
      </w:r>
    </w:p>
    <w:p w:rsidR="00CD7E72" w:rsidRPr="003C573D" w:rsidRDefault="00CD7E72" w:rsidP="0018285B">
      <w:pPr>
        <w:rPr>
          <w:sz w:val="6"/>
          <w:lang w:val="fr-FR"/>
        </w:rPr>
      </w:pPr>
    </w:p>
    <w:p w:rsidR="006A0F65" w:rsidRPr="008B6755" w:rsidRDefault="00384F37" w:rsidP="0018285B">
      <w:pPr>
        <w:pStyle w:val="Listecouleur-Accent11"/>
      </w:pPr>
      <w:r w:rsidRPr="008B6755">
        <w:t>M</w:t>
      </w:r>
      <w:r w:rsidR="006A0F65" w:rsidRPr="008B6755">
        <w:t xml:space="preserve">ise en œuvre des dispositifs : </w:t>
      </w:r>
    </w:p>
    <w:p w:rsidR="006A0F65" w:rsidRPr="008B6755" w:rsidRDefault="00BA4346" w:rsidP="0018285B">
      <w:pPr>
        <w:pStyle w:val="Paragraphedeliste"/>
      </w:pPr>
      <w:r w:rsidRPr="008B6755">
        <w:t xml:space="preserve">Organisation, </w:t>
      </w:r>
      <w:r w:rsidR="00E73E25">
        <w:t>plan</w:t>
      </w:r>
      <w:r w:rsidR="00384F37" w:rsidRPr="008B6755">
        <w:t xml:space="preserve">ification </w:t>
      </w:r>
    </w:p>
    <w:p w:rsidR="006A0F65" w:rsidRPr="001F646A" w:rsidRDefault="00BA4346" w:rsidP="0018285B">
      <w:pPr>
        <w:pStyle w:val="Paragraphedeliste"/>
        <w:rPr>
          <w:lang w:val="fr-FR"/>
        </w:rPr>
      </w:pPr>
      <w:r w:rsidRPr="001F646A">
        <w:rPr>
          <w:lang w:val="fr-FR"/>
        </w:rPr>
        <w:t xml:space="preserve">Suivi et régulation, </w:t>
      </w:r>
    </w:p>
    <w:p w:rsidR="006A0F65" w:rsidRPr="001F646A" w:rsidRDefault="00BA4346" w:rsidP="0018285B">
      <w:pPr>
        <w:pStyle w:val="Paragraphedeliste"/>
        <w:rPr>
          <w:lang w:val="fr-FR"/>
        </w:rPr>
      </w:pPr>
      <w:r w:rsidRPr="001F646A">
        <w:rPr>
          <w:lang w:val="fr-FR"/>
        </w:rPr>
        <w:t>Management et accompagnement des équipes,</w:t>
      </w:r>
    </w:p>
    <w:p w:rsidR="00CD7E72" w:rsidRPr="003C573D" w:rsidRDefault="00CD7E72" w:rsidP="0018285B">
      <w:pPr>
        <w:rPr>
          <w:sz w:val="6"/>
          <w:lang w:val="fr-FR"/>
        </w:rPr>
      </w:pPr>
    </w:p>
    <w:p w:rsidR="006A0F65" w:rsidRPr="008B6755" w:rsidRDefault="00BA4346" w:rsidP="0018285B">
      <w:pPr>
        <w:pStyle w:val="Listecouleur-Accent11"/>
      </w:pPr>
      <w:r w:rsidRPr="008B6755">
        <w:t xml:space="preserve">Evaluation des dispositifs et des actions : </w:t>
      </w:r>
    </w:p>
    <w:p w:rsidR="006A0F65" w:rsidRPr="001F646A" w:rsidRDefault="00BA4346" w:rsidP="0018285B">
      <w:pPr>
        <w:pStyle w:val="Paragraphedeliste"/>
        <w:rPr>
          <w:lang w:val="fr-FR"/>
        </w:rPr>
      </w:pPr>
      <w:r w:rsidRPr="001F646A">
        <w:rPr>
          <w:lang w:val="fr-FR"/>
        </w:rPr>
        <w:t>Évalu</w:t>
      </w:r>
      <w:r w:rsidR="00384F37" w:rsidRPr="001F646A">
        <w:rPr>
          <w:lang w:val="fr-FR"/>
        </w:rPr>
        <w:t>ation des</w:t>
      </w:r>
      <w:r w:rsidRPr="001F646A">
        <w:rPr>
          <w:lang w:val="fr-FR"/>
        </w:rPr>
        <w:t xml:space="preserve"> dispositifs du point de vue des moyens mis en œuvre, </w:t>
      </w:r>
      <w:r w:rsidR="00384F37" w:rsidRPr="001F646A">
        <w:rPr>
          <w:lang w:val="fr-FR"/>
        </w:rPr>
        <w:t>des enjeux, des perspectives d’évolution</w:t>
      </w:r>
    </w:p>
    <w:p w:rsidR="006A0F65" w:rsidRPr="001F646A" w:rsidRDefault="00CD7E72" w:rsidP="0018285B">
      <w:pPr>
        <w:pStyle w:val="Paragraphedeliste"/>
        <w:rPr>
          <w:lang w:val="fr-FR"/>
        </w:rPr>
      </w:pPr>
      <w:r w:rsidRPr="001F646A">
        <w:rPr>
          <w:lang w:val="fr-FR"/>
        </w:rPr>
        <w:t>Elaboration</w:t>
      </w:r>
      <w:r w:rsidR="00384F37" w:rsidRPr="001F646A">
        <w:rPr>
          <w:lang w:val="fr-FR"/>
        </w:rPr>
        <w:t xml:space="preserve"> de </w:t>
      </w:r>
      <w:r w:rsidR="006A0F65" w:rsidRPr="001F646A">
        <w:rPr>
          <w:lang w:val="fr-FR"/>
        </w:rPr>
        <w:t>bi</w:t>
      </w:r>
      <w:r w:rsidRPr="001F646A">
        <w:rPr>
          <w:lang w:val="fr-FR"/>
        </w:rPr>
        <w:t>lans pédagogiques et financiers.</w:t>
      </w:r>
    </w:p>
    <w:p w:rsidR="00CD7E72" w:rsidRPr="003C573D" w:rsidRDefault="00CD7E72" w:rsidP="0018285B">
      <w:pPr>
        <w:rPr>
          <w:sz w:val="6"/>
          <w:lang w:val="fr-FR"/>
        </w:rPr>
      </w:pPr>
    </w:p>
    <w:p w:rsidR="008B6755" w:rsidRPr="008B6755" w:rsidRDefault="00BA4346" w:rsidP="0018285B">
      <w:pPr>
        <w:pStyle w:val="Listecouleur-Accent11"/>
      </w:pPr>
      <w:r w:rsidRPr="008B6755">
        <w:t xml:space="preserve">Communication et valorisation des actions et des savoirs produits </w:t>
      </w:r>
    </w:p>
    <w:p w:rsidR="006A0F65" w:rsidRPr="001F646A" w:rsidRDefault="00CD7E72" w:rsidP="0018285B">
      <w:pPr>
        <w:pStyle w:val="Paragraphedeliste"/>
        <w:rPr>
          <w:lang w:val="fr-FR"/>
        </w:rPr>
      </w:pPr>
      <w:r w:rsidRPr="001F646A">
        <w:rPr>
          <w:lang w:val="fr-FR"/>
        </w:rPr>
        <w:t xml:space="preserve">Elaboration de stratégies de présentation </w:t>
      </w:r>
      <w:r w:rsidR="008B6755" w:rsidRPr="001F646A">
        <w:rPr>
          <w:lang w:val="fr-FR"/>
        </w:rPr>
        <w:t xml:space="preserve">de </w:t>
      </w:r>
      <w:r w:rsidR="00BA4346" w:rsidRPr="001F646A">
        <w:rPr>
          <w:lang w:val="fr-FR"/>
        </w:rPr>
        <w:t>bilans pédagogiques et financiers,</w:t>
      </w:r>
    </w:p>
    <w:p w:rsidR="00CD7E72" w:rsidRDefault="00CD7E72" w:rsidP="0018285B">
      <w:pPr>
        <w:pStyle w:val="Paragraphedeliste"/>
        <w:rPr>
          <w:lang w:val="fr-FR"/>
        </w:rPr>
      </w:pPr>
      <w:r w:rsidRPr="001F646A">
        <w:rPr>
          <w:lang w:val="fr-FR"/>
        </w:rPr>
        <w:t xml:space="preserve">Elaboration et mise en œuvre de plans de communication </w:t>
      </w:r>
    </w:p>
    <w:p w:rsidR="006A0F65" w:rsidRPr="008E2537" w:rsidRDefault="006A0F65" w:rsidP="0018285B">
      <w:pPr>
        <w:pStyle w:val="Titre7"/>
        <w:rPr>
          <w:rFonts w:asciiTheme="minorHAnsi" w:hAnsiTheme="minorHAnsi"/>
          <w:color w:val="EB704E" w:themeColor="accent1" w:themeTint="99"/>
          <w:lang w:val="fr-FR"/>
        </w:rPr>
      </w:pPr>
      <w:r w:rsidRPr="008E2537">
        <w:rPr>
          <w:rFonts w:asciiTheme="minorHAnsi" w:hAnsiTheme="minorHAnsi"/>
          <w:color w:val="EB704E" w:themeColor="accent1" w:themeTint="99"/>
          <w:lang w:val="fr-FR"/>
        </w:rPr>
        <w:t xml:space="preserve">Ainsi, à l’issue de la formation, les stagiaires seront capables de : </w:t>
      </w:r>
    </w:p>
    <w:p w:rsidR="00727713" w:rsidRDefault="006A0F65" w:rsidP="00727713">
      <w:pPr>
        <w:pStyle w:val="Listecouleur-Accent11"/>
        <w:numPr>
          <w:ilvl w:val="0"/>
          <w:numId w:val="26"/>
        </w:numPr>
        <w:ind w:left="1843" w:hanging="425"/>
      </w:pPr>
      <w:r w:rsidRPr="001F646A">
        <w:t>Gérer des parcours et des compétences individuels, collectifs</w:t>
      </w:r>
    </w:p>
    <w:p w:rsidR="00444DF3" w:rsidRDefault="006A0F65" w:rsidP="00727713">
      <w:pPr>
        <w:pStyle w:val="Listecouleur-Accent11"/>
        <w:numPr>
          <w:ilvl w:val="0"/>
          <w:numId w:val="26"/>
        </w:numPr>
        <w:ind w:left="1843" w:hanging="425"/>
      </w:pPr>
      <w:r w:rsidRPr="001F646A">
        <w:t>Concevoir, piloter et manager des projets de formation sur un p</w:t>
      </w:r>
      <w:r w:rsidR="00C86E5D">
        <w:t>lan stratégique et opérationnel</w:t>
      </w:r>
    </w:p>
    <w:p w:rsidR="00C86E5D" w:rsidRPr="003C573D" w:rsidRDefault="00C86E5D" w:rsidP="00C86E5D">
      <w:pPr>
        <w:pStyle w:val="Listecouleur-Accent11"/>
        <w:rPr>
          <w:sz w:val="6"/>
        </w:rPr>
      </w:pPr>
    </w:p>
    <w:p w:rsidR="0089534D" w:rsidRPr="008E2537" w:rsidRDefault="0089534D" w:rsidP="008E2537">
      <w:pPr>
        <w:spacing w:before="240" w:after="120"/>
        <w:ind w:firstLine="0"/>
        <w:jc w:val="both"/>
        <w:outlineLvl w:val="0"/>
        <w:rPr>
          <w:rFonts w:eastAsiaTheme="majorEastAsia" w:cstheme="majorBidi"/>
          <w:b/>
          <w:bCs/>
          <w:color w:val="EB704E" w:themeColor="accent1" w:themeTint="99"/>
          <w:sz w:val="24"/>
          <w:szCs w:val="24"/>
          <w:lang w:val="fr-FR"/>
        </w:rPr>
      </w:pPr>
      <w:r w:rsidRPr="008E2537">
        <w:rPr>
          <w:rFonts w:eastAsiaTheme="majorEastAsia" w:cstheme="majorBidi"/>
          <w:b/>
          <w:bCs/>
          <w:color w:val="EB704E" w:themeColor="accent1" w:themeTint="99"/>
          <w:sz w:val="24"/>
          <w:szCs w:val="24"/>
          <w:lang w:val="fr-FR"/>
        </w:rPr>
        <w:t>Publics concernés :</w:t>
      </w:r>
    </w:p>
    <w:p w:rsidR="006A0F65" w:rsidRPr="008B6755" w:rsidRDefault="006A0F65" w:rsidP="0018285B">
      <w:pPr>
        <w:jc w:val="both"/>
        <w:rPr>
          <w:lang w:val="fr-FR"/>
        </w:rPr>
      </w:pPr>
      <w:r w:rsidRPr="008B6755">
        <w:rPr>
          <w:lang w:val="fr-FR"/>
        </w:rPr>
        <w:t xml:space="preserve">Ce DU s’adresse à des professionnels qui occupent et/ou souhaitent occuper des fonctions de responsables de formation. Ce DU concerne donc un public de formation continue ayant un fort </w:t>
      </w:r>
      <w:r w:rsidR="00CD7E72" w:rsidRPr="008B6755">
        <w:rPr>
          <w:lang w:val="fr-FR"/>
        </w:rPr>
        <w:t>besoin de professionnalisation ou un public de formation initiale en contrat de professionnalisation.</w:t>
      </w:r>
    </w:p>
    <w:p w:rsidR="006A0F65" w:rsidRPr="004137A9" w:rsidRDefault="006A0F65" w:rsidP="0018285B">
      <w:pPr>
        <w:jc w:val="both"/>
        <w:rPr>
          <w:lang w:val="fr-FR"/>
        </w:rPr>
      </w:pPr>
      <w:r w:rsidRPr="008B6755">
        <w:rPr>
          <w:lang w:val="fr-FR"/>
        </w:rPr>
        <w:t>Les secteurs d’activités auxquels s’adresse le DURF sont ceux concernés par la formation professionnelle dans le champ privé, parapublic et associatif. Ex : organismes de formation,</w:t>
      </w:r>
      <w:r w:rsidR="00C86E5D">
        <w:rPr>
          <w:lang w:val="fr-FR"/>
        </w:rPr>
        <w:t xml:space="preserve"> </w:t>
      </w:r>
      <w:r w:rsidRPr="004137A9">
        <w:rPr>
          <w:lang w:val="fr-FR"/>
        </w:rPr>
        <w:t>structures d’insertion, entreprises, struc</w:t>
      </w:r>
      <w:r w:rsidR="00DE5F2F">
        <w:rPr>
          <w:lang w:val="fr-FR"/>
        </w:rPr>
        <w:t>tures de soins (hôpitaux…), OPCO</w:t>
      </w:r>
      <w:r w:rsidRPr="004137A9">
        <w:rPr>
          <w:lang w:val="fr-FR"/>
        </w:rPr>
        <w:t xml:space="preserve"> (</w:t>
      </w:r>
      <w:r w:rsidR="00DE5F2F">
        <w:rPr>
          <w:lang w:val="fr-FR"/>
        </w:rPr>
        <w:t>Opérate</w:t>
      </w:r>
      <w:r w:rsidR="00DE5F2F" w:rsidRPr="00DE5F2F">
        <w:rPr>
          <w:lang w:val="fr-FR"/>
        </w:rPr>
        <w:t>u</w:t>
      </w:r>
      <w:r w:rsidR="00DE5F2F">
        <w:rPr>
          <w:lang w:val="fr-FR"/>
        </w:rPr>
        <w:t>rs de compétences</w:t>
      </w:r>
      <w:r w:rsidRPr="004137A9">
        <w:rPr>
          <w:lang w:val="fr-FR"/>
        </w:rPr>
        <w:t>), branches professionne</w:t>
      </w:r>
      <w:r w:rsidR="001D1C06" w:rsidRPr="004137A9">
        <w:rPr>
          <w:lang w:val="fr-FR"/>
        </w:rPr>
        <w:t xml:space="preserve">lles. </w:t>
      </w:r>
    </w:p>
    <w:p w:rsidR="006A0F65" w:rsidRPr="004137A9" w:rsidRDefault="006A0F65" w:rsidP="0018285B">
      <w:pPr>
        <w:jc w:val="both"/>
        <w:rPr>
          <w:lang w:val="fr-FR"/>
        </w:rPr>
      </w:pPr>
      <w:r w:rsidRPr="004137A9">
        <w:rPr>
          <w:lang w:val="fr-FR"/>
        </w:rPr>
        <w:t xml:space="preserve">Les métiers et activités concernées sont ceux que recouvrent la dénomination de « responsable de formation » même si d’autres acceptions sont utilisées et référencées, notamment dans le RNCP. </w:t>
      </w:r>
    </w:p>
    <w:p w:rsidR="006A0F65" w:rsidRPr="004137A9" w:rsidRDefault="006A0F65" w:rsidP="0018285B">
      <w:pPr>
        <w:jc w:val="both"/>
        <w:rPr>
          <w:lang w:val="fr-FR"/>
        </w:rPr>
      </w:pPr>
      <w:r w:rsidRPr="004137A9">
        <w:rPr>
          <w:lang w:val="fr-FR"/>
        </w:rPr>
        <w:t xml:space="preserve">Cette dénomination désigne deux activités dominantes spécifique au domaine de la formation professionnelle (et non de l’enseignement) : </w:t>
      </w:r>
    </w:p>
    <w:p w:rsidR="006A0F65" w:rsidRPr="004137A9" w:rsidRDefault="006A0F65" w:rsidP="007C66DE">
      <w:pPr>
        <w:pStyle w:val="Listecouleur-Accent11"/>
        <w:numPr>
          <w:ilvl w:val="0"/>
          <w:numId w:val="27"/>
        </w:numPr>
        <w:ind w:left="1843"/>
      </w:pPr>
      <w:r w:rsidRPr="004137A9">
        <w:t xml:space="preserve">Activités juridiques et administratives (droit de la formation professionnelle…) </w:t>
      </w:r>
    </w:p>
    <w:p w:rsidR="006A0F65" w:rsidRDefault="006A0F65" w:rsidP="007C66DE">
      <w:pPr>
        <w:pStyle w:val="Listecouleur-Accent11"/>
        <w:numPr>
          <w:ilvl w:val="0"/>
          <w:numId w:val="27"/>
        </w:numPr>
        <w:ind w:left="1843"/>
      </w:pPr>
      <w:r w:rsidRPr="004137A9">
        <w:t xml:space="preserve">Ingénierie de la formation et de la professionnalisation (plan de formation / articulation gestion prévisionnelle des emplois et des compétences – formation / conseil interne) </w:t>
      </w:r>
    </w:p>
    <w:p w:rsidR="0089534D" w:rsidRPr="008E2537" w:rsidRDefault="00CA77EC" w:rsidP="000D32FD">
      <w:pPr>
        <w:rPr>
          <w:color w:val="EB704E" w:themeColor="accent1" w:themeTint="99"/>
          <w:lang w:val="fr-FR"/>
        </w:rPr>
      </w:pPr>
      <w:r>
        <w:rPr>
          <w:color w:val="EB704E" w:themeColor="accent1" w:themeTint="99"/>
          <w:lang w:val="fr-FR"/>
        </w:rPr>
        <w:br w:type="page"/>
      </w:r>
      <w:r w:rsidR="0089534D" w:rsidRPr="008E2537">
        <w:rPr>
          <w:color w:val="EB704E" w:themeColor="accent1" w:themeTint="99"/>
          <w:lang w:val="fr-FR"/>
        </w:rPr>
        <w:lastRenderedPageBreak/>
        <w:t>Qualifications visées</w:t>
      </w:r>
    </w:p>
    <w:p w:rsidR="006A0F65" w:rsidRPr="004137A9" w:rsidRDefault="006A0F65" w:rsidP="0018285B">
      <w:pPr>
        <w:jc w:val="both"/>
        <w:rPr>
          <w:lang w:val="fr-FR"/>
        </w:rPr>
      </w:pPr>
      <w:r w:rsidRPr="004137A9">
        <w:rPr>
          <w:lang w:val="fr-FR"/>
        </w:rPr>
        <w:t>Ce DU se situe à un niveau M</w:t>
      </w:r>
      <w:r w:rsidR="001D1C06" w:rsidRPr="004137A9">
        <w:rPr>
          <w:lang w:val="fr-FR"/>
        </w:rPr>
        <w:t>aster 1, bac +4</w:t>
      </w:r>
      <w:r w:rsidRPr="004137A9">
        <w:rPr>
          <w:lang w:val="fr-FR"/>
        </w:rPr>
        <w:t xml:space="preserve"> </w:t>
      </w:r>
    </w:p>
    <w:p w:rsidR="001D1C06" w:rsidRPr="003C573D" w:rsidRDefault="001D1C06" w:rsidP="0018285B">
      <w:pPr>
        <w:jc w:val="both"/>
        <w:rPr>
          <w:sz w:val="6"/>
          <w:lang w:val="fr-FR"/>
        </w:rPr>
      </w:pPr>
    </w:p>
    <w:p w:rsidR="008B6755" w:rsidRPr="008B6755" w:rsidRDefault="0098316C" w:rsidP="001E4B1B">
      <w:pPr>
        <w:jc w:val="both"/>
        <w:rPr>
          <w:lang w:val="fr-FR"/>
        </w:rPr>
      </w:pPr>
      <w:r w:rsidRPr="004137A9">
        <w:rPr>
          <w:lang w:val="fr-FR"/>
        </w:rPr>
        <w:t xml:space="preserve">Le profil de compétences </w:t>
      </w:r>
      <w:r w:rsidR="001D1C06" w:rsidRPr="004137A9">
        <w:rPr>
          <w:lang w:val="fr-FR"/>
        </w:rPr>
        <w:t xml:space="preserve">visé </w:t>
      </w:r>
      <w:r w:rsidRPr="004137A9">
        <w:rPr>
          <w:lang w:val="fr-FR"/>
        </w:rPr>
        <w:t>correspond à la fonction de « Responsable de Formation » en organisme de formation, en entreprise et en  structures publiques et parapubliques et associatives notamment décliné par le référentiel national formalisé par le « Réseau National des Universités préparant aux Métiers de la Formation </w:t>
      </w:r>
      <w:r w:rsidRPr="008B6755">
        <w:rPr>
          <w:lang w:val="fr-FR"/>
        </w:rPr>
        <w:t xml:space="preserve">»  selon quatre grandes fonctions que sont : </w:t>
      </w:r>
    </w:p>
    <w:p w:rsidR="0098316C" w:rsidRPr="008B6755" w:rsidRDefault="008B6755" w:rsidP="007C66DE">
      <w:pPr>
        <w:pStyle w:val="Listecouleur-Accent11"/>
        <w:numPr>
          <w:ilvl w:val="0"/>
          <w:numId w:val="28"/>
        </w:numPr>
        <w:ind w:left="1985"/>
      </w:pPr>
      <w:r>
        <w:t>L</w:t>
      </w:r>
      <w:r w:rsidR="0098316C" w:rsidRPr="008B6755">
        <w:t>a fonction d’études liées à l’identification des besoins de et en formation ;</w:t>
      </w:r>
    </w:p>
    <w:p w:rsidR="0098316C" w:rsidRPr="008B6755" w:rsidRDefault="008B6755" w:rsidP="007C66DE">
      <w:pPr>
        <w:pStyle w:val="Listecouleur-Accent11"/>
        <w:numPr>
          <w:ilvl w:val="0"/>
          <w:numId w:val="28"/>
        </w:numPr>
        <w:ind w:left="1985"/>
      </w:pPr>
      <w:r>
        <w:t>L</w:t>
      </w:r>
      <w:r w:rsidR="0098316C" w:rsidRPr="008B6755">
        <w:t>a fonction d’élaboration de plans de formation et/ou de conception de dispositifs et  actions de formation ;</w:t>
      </w:r>
    </w:p>
    <w:p w:rsidR="0098316C" w:rsidRPr="008B6755" w:rsidRDefault="008B6755" w:rsidP="007C66DE">
      <w:pPr>
        <w:pStyle w:val="Listecouleur-Accent11"/>
        <w:numPr>
          <w:ilvl w:val="0"/>
          <w:numId w:val="28"/>
        </w:numPr>
        <w:ind w:left="1985"/>
      </w:pPr>
      <w:r>
        <w:t>L</w:t>
      </w:r>
      <w:r w:rsidR="0098316C" w:rsidRPr="008B6755">
        <w:t>a fonction d’animation et d’accompagnement d’équipes de formateurs </w:t>
      </w:r>
    </w:p>
    <w:p w:rsidR="0098316C" w:rsidRPr="008B6755" w:rsidRDefault="008B6755" w:rsidP="007C66DE">
      <w:pPr>
        <w:pStyle w:val="Listecouleur-Accent11"/>
        <w:numPr>
          <w:ilvl w:val="0"/>
          <w:numId w:val="28"/>
        </w:numPr>
        <w:ind w:left="1985"/>
      </w:pPr>
      <w:r>
        <w:t>L</w:t>
      </w:r>
      <w:r w:rsidR="0098316C" w:rsidRPr="008B6755">
        <w:t>a fonction de gestion des parcours et des compétences</w:t>
      </w:r>
    </w:p>
    <w:p w:rsidR="006A0F65" w:rsidRDefault="008B6755" w:rsidP="007C66DE">
      <w:pPr>
        <w:pStyle w:val="Listecouleur-Accent11"/>
        <w:numPr>
          <w:ilvl w:val="0"/>
          <w:numId w:val="28"/>
        </w:numPr>
        <w:ind w:left="1985"/>
      </w:pPr>
      <w:r>
        <w:t>L</w:t>
      </w:r>
      <w:r w:rsidR="0098316C" w:rsidRPr="008B6755">
        <w:t xml:space="preserve">a fonction de développement et d’animation de partenariats et de réseaux </w:t>
      </w:r>
    </w:p>
    <w:p w:rsidR="00C65AA3" w:rsidRPr="003C573D" w:rsidRDefault="00C65AA3" w:rsidP="0018285B">
      <w:pPr>
        <w:pStyle w:val="Listecouleur-Accent11"/>
        <w:rPr>
          <w:sz w:val="6"/>
        </w:rPr>
      </w:pPr>
    </w:p>
    <w:p w:rsidR="00C65AA3" w:rsidRPr="00222829" w:rsidRDefault="00C65AA3" w:rsidP="008E2537">
      <w:pPr>
        <w:spacing w:before="240" w:after="120"/>
        <w:ind w:firstLine="0"/>
        <w:rPr>
          <w:b/>
          <w:color w:val="EB704E" w:themeColor="accent1" w:themeTint="99"/>
          <w:sz w:val="24"/>
          <w:lang w:val="fr-FR"/>
        </w:rPr>
      </w:pPr>
      <w:r w:rsidRPr="00222829">
        <w:rPr>
          <w:b/>
          <w:color w:val="EB704E" w:themeColor="accent1" w:themeTint="99"/>
          <w:sz w:val="24"/>
          <w:lang w:val="fr-FR"/>
        </w:rPr>
        <w:t>Conditions d’accès</w:t>
      </w:r>
    </w:p>
    <w:p w:rsidR="00C65AA3" w:rsidRDefault="00C65AA3" w:rsidP="00C65AA3">
      <w:pPr>
        <w:pStyle w:val="Listecouleur-Accent11"/>
        <w:ind w:left="0"/>
      </w:pPr>
      <w:r>
        <w:t>Professionnels, salariés ou demandeurs d’emploi en formation continue :</w:t>
      </w:r>
    </w:p>
    <w:p w:rsidR="00C65AA3" w:rsidRDefault="00C65AA3" w:rsidP="00C65AA3">
      <w:pPr>
        <w:pStyle w:val="Listecouleur-Accent11"/>
        <w:numPr>
          <w:ilvl w:val="0"/>
          <w:numId w:val="21"/>
        </w:numPr>
      </w:pPr>
      <w:r>
        <w:t>Avoir le niveau bac+3 (en sciences humaines et sociales), acquis soit par un diplôme, soit par l’expérience professionnelle,</w:t>
      </w:r>
    </w:p>
    <w:p w:rsidR="00C65AA3" w:rsidRDefault="00C65AA3" w:rsidP="00C65AA3">
      <w:pPr>
        <w:pStyle w:val="Listecouleur-Accent11"/>
        <w:numPr>
          <w:ilvl w:val="0"/>
          <w:numId w:val="21"/>
        </w:numPr>
      </w:pPr>
      <w:r>
        <w:t>ET avoir une expérience professionnelle significative dans les secteurs concernés,</w:t>
      </w:r>
    </w:p>
    <w:p w:rsidR="00C65AA3" w:rsidRDefault="00C65AA3" w:rsidP="00C65AA3">
      <w:pPr>
        <w:pStyle w:val="Listecouleur-Accent11"/>
        <w:numPr>
          <w:ilvl w:val="0"/>
          <w:numId w:val="21"/>
        </w:numPr>
      </w:pPr>
      <w:r>
        <w:t>ET avoir un projet professionnel lié aux secteurs visés.</w:t>
      </w:r>
    </w:p>
    <w:p w:rsidR="00C65AA3" w:rsidRDefault="00C65AA3" w:rsidP="00C65AA3">
      <w:pPr>
        <w:pStyle w:val="Listecouleur-Accent11"/>
        <w:ind w:left="0"/>
      </w:pPr>
      <w:r>
        <w:t>Public de la formation initiale, exclusivement en contrat de professionnalisation :</w:t>
      </w:r>
    </w:p>
    <w:p w:rsidR="00C65AA3" w:rsidRDefault="00C65AA3" w:rsidP="00C65AA3">
      <w:pPr>
        <w:pStyle w:val="Listecouleur-Accent11"/>
        <w:numPr>
          <w:ilvl w:val="0"/>
          <w:numId w:val="21"/>
        </w:numPr>
      </w:pPr>
      <w:r>
        <w:t>Etre titulaire d’un diplôme de niveau bac+3 dans le domaine des sciences humaines et sociales,</w:t>
      </w:r>
    </w:p>
    <w:p w:rsidR="00C65AA3" w:rsidRPr="008B6755" w:rsidRDefault="00C65AA3" w:rsidP="007C66DE">
      <w:pPr>
        <w:pStyle w:val="Listecouleur-Accent11"/>
        <w:numPr>
          <w:ilvl w:val="0"/>
          <w:numId w:val="21"/>
        </w:numPr>
        <w:ind w:left="709"/>
      </w:pPr>
      <w:r>
        <w:t>ET avoir un projet profe</w:t>
      </w:r>
      <w:r w:rsidR="00222829">
        <w:t>ssionnel lié aux secteurs visés</w:t>
      </w:r>
    </w:p>
    <w:p w:rsidR="0089534D" w:rsidRPr="000A7339" w:rsidRDefault="0089534D" w:rsidP="008E2537">
      <w:pPr>
        <w:pStyle w:val="Titre1"/>
        <w:pBdr>
          <w:bottom w:val="none" w:sz="0" w:space="0" w:color="auto"/>
        </w:pBdr>
        <w:spacing w:before="240" w:after="120"/>
        <w:jc w:val="both"/>
        <w:rPr>
          <w:rFonts w:ascii="Cambria" w:hAnsi="Cambria"/>
          <w:color w:val="F45A31" w:themeColor="text2" w:themeTint="80"/>
          <w:lang w:val="fr-FR"/>
        </w:rPr>
      </w:pPr>
      <w:r w:rsidRPr="000A7339">
        <w:rPr>
          <w:rFonts w:ascii="Cambria" w:hAnsi="Cambria"/>
          <w:color w:val="F45A31" w:themeColor="text2" w:themeTint="80"/>
          <w:lang w:val="fr-FR"/>
        </w:rPr>
        <w:t xml:space="preserve">Modalités de </w:t>
      </w:r>
      <w:r w:rsidR="008B6755" w:rsidRPr="000A7339">
        <w:rPr>
          <w:rFonts w:ascii="Cambria" w:hAnsi="Cambria"/>
          <w:color w:val="F45A31" w:themeColor="text2" w:themeTint="80"/>
          <w:lang w:val="fr-FR"/>
        </w:rPr>
        <w:t>sélection</w:t>
      </w:r>
    </w:p>
    <w:p w:rsidR="000A7339" w:rsidRPr="003F7F9B" w:rsidRDefault="000A7339" w:rsidP="000A7339">
      <w:pPr>
        <w:ind w:firstLine="0"/>
        <w:jc w:val="both"/>
        <w:rPr>
          <w:rFonts w:ascii="Cambria" w:hAnsi="Cambria"/>
          <w:iCs/>
          <w:sz w:val="24"/>
          <w:szCs w:val="24"/>
          <w:lang w:val="fr-FR"/>
        </w:rPr>
      </w:pPr>
      <w:r w:rsidRPr="003F7F9B">
        <w:rPr>
          <w:rFonts w:ascii="Cambria" w:hAnsi="Cambria"/>
          <w:iCs/>
          <w:sz w:val="24"/>
          <w:szCs w:val="24"/>
          <w:lang w:val="fr-FR"/>
        </w:rPr>
        <w:t xml:space="preserve">Les modalités de sélection des dossiers se déroulent selon les 4 étapes suivantes : </w:t>
      </w:r>
    </w:p>
    <w:p w:rsidR="000A7339" w:rsidRPr="007C66DE" w:rsidRDefault="000A7339" w:rsidP="007C66DE">
      <w:pPr>
        <w:spacing w:before="240" w:after="120"/>
        <w:ind w:firstLine="0"/>
        <w:jc w:val="both"/>
        <w:rPr>
          <w:rFonts w:ascii="Cambria" w:hAnsi="Cambria"/>
          <w:b/>
          <w:color w:val="F45A31" w:themeColor="text2" w:themeTint="80"/>
          <w:sz w:val="24"/>
          <w:szCs w:val="24"/>
          <w:lang w:val="fr-FR"/>
        </w:rPr>
      </w:pPr>
      <w:r w:rsidRPr="000A7339">
        <w:rPr>
          <w:rFonts w:ascii="Cambria" w:hAnsi="Cambria"/>
          <w:b/>
          <w:color w:val="F45A31" w:themeColor="text2" w:themeTint="80"/>
          <w:sz w:val="24"/>
          <w:szCs w:val="24"/>
          <w:lang w:val="fr-FR"/>
        </w:rPr>
        <w:t>Etape 1 : Prise de contact</w:t>
      </w:r>
    </w:p>
    <w:p w:rsidR="000A7339" w:rsidRPr="000A7339" w:rsidRDefault="000A7339" w:rsidP="000A7339">
      <w:pPr>
        <w:ind w:firstLine="0"/>
        <w:rPr>
          <w:rFonts w:ascii="Cambria" w:hAnsi="Cambria"/>
          <w:lang w:val="fr-FR"/>
        </w:rPr>
      </w:pPr>
      <w:r w:rsidRPr="000A7339">
        <w:rPr>
          <w:rFonts w:ascii="Cambria" w:hAnsi="Cambria"/>
          <w:lang w:val="fr-FR"/>
        </w:rPr>
        <w:t xml:space="preserve">Transmettre par mail </w:t>
      </w:r>
      <w:r w:rsidRPr="000A7339">
        <w:rPr>
          <w:rFonts w:ascii="Cambria" w:hAnsi="Cambria"/>
          <w:snapToGrid w:val="0"/>
          <w:lang w:val="fr-FR"/>
        </w:rPr>
        <w:t xml:space="preserve">à Mme </w:t>
      </w:r>
      <w:r>
        <w:rPr>
          <w:rFonts w:ascii="Cambria" w:hAnsi="Cambria"/>
          <w:snapToGrid w:val="0"/>
          <w:lang w:val="fr-FR"/>
        </w:rPr>
        <w:t>BRETON</w:t>
      </w:r>
      <w:r w:rsidRPr="000A7339">
        <w:rPr>
          <w:rFonts w:ascii="Cambria" w:hAnsi="Cambria"/>
          <w:snapToGrid w:val="0"/>
          <w:lang w:val="fr-FR"/>
        </w:rPr>
        <w:t xml:space="preserve"> (</w:t>
      </w:r>
      <w:hyperlink r:id="rId9" w:history="1">
        <w:r w:rsidRPr="00236882">
          <w:rPr>
            <w:rStyle w:val="Lienhypertexte"/>
            <w:rFonts w:ascii="Cambria" w:hAnsi="Cambria"/>
            <w:lang w:val="fr-FR"/>
          </w:rPr>
          <w:t>veronique.breton@univ-lorraine.fr</w:t>
        </w:r>
      </w:hyperlink>
      <w:r w:rsidRPr="000A7339">
        <w:rPr>
          <w:rFonts w:ascii="Cambria" w:hAnsi="Cambria"/>
          <w:lang w:val="fr-FR"/>
        </w:rPr>
        <w:t xml:space="preserve">) votre CV détaillé </w:t>
      </w:r>
      <w:r w:rsidRPr="000A7339">
        <w:rPr>
          <w:rFonts w:ascii="Cambria" w:hAnsi="Cambria"/>
          <w:b/>
          <w:lang w:val="fr-FR"/>
        </w:rPr>
        <w:t xml:space="preserve">ainsi </w:t>
      </w:r>
      <w:r w:rsidRPr="000A7339">
        <w:rPr>
          <w:rFonts w:ascii="Cambria" w:hAnsi="Cambria"/>
          <w:lang w:val="fr-FR"/>
        </w:rPr>
        <w:t xml:space="preserve">qu’une lettre de motivation détaillant votre projet professionnel. </w:t>
      </w:r>
    </w:p>
    <w:p w:rsidR="000A7339" w:rsidRPr="000A7339" w:rsidRDefault="000A7339" w:rsidP="000A7339">
      <w:pPr>
        <w:pStyle w:val="Titre7"/>
        <w:rPr>
          <w:rFonts w:ascii="Cambria" w:hAnsi="Cambria"/>
          <w:color w:val="F45A31" w:themeColor="text2" w:themeTint="80"/>
          <w:sz w:val="24"/>
          <w:szCs w:val="24"/>
          <w:lang w:val="fr-FR"/>
        </w:rPr>
      </w:pPr>
      <w:r w:rsidRPr="000A7339">
        <w:rPr>
          <w:rFonts w:ascii="Cambria" w:hAnsi="Cambria"/>
          <w:color w:val="F45A31" w:themeColor="text2" w:themeTint="80"/>
          <w:sz w:val="24"/>
          <w:szCs w:val="24"/>
          <w:lang w:val="fr-FR"/>
        </w:rPr>
        <w:t xml:space="preserve">Etape 2 : Participation à la Réunion d’Information Collective </w:t>
      </w:r>
    </w:p>
    <w:p w:rsidR="000A7339" w:rsidRPr="000A7339" w:rsidRDefault="000A7339" w:rsidP="007F779F">
      <w:pPr>
        <w:ind w:firstLine="0"/>
        <w:rPr>
          <w:rFonts w:ascii="Cambria" w:hAnsi="Cambria"/>
          <w:lang w:val="fr-FR"/>
        </w:rPr>
      </w:pPr>
      <w:r w:rsidRPr="000A7339">
        <w:rPr>
          <w:rFonts w:ascii="Cambria" w:hAnsi="Cambria"/>
          <w:lang w:val="fr-FR"/>
        </w:rPr>
        <w:t xml:space="preserve">Tous les candidats sont invités à participer à l’une des réunions d’information collective organisée autour des questions suivantes : </w:t>
      </w:r>
    </w:p>
    <w:p w:rsidR="000A7339" w:rsidRPr="000A7339" w:rsidRDefault="000A7339" w:rsidP="000A7339">
      <w:pPr>
        <w:tabs>
          <w:tab w:val="left" w:pos="709"/>
        </w:tabs>
        <w:ind w:firstLine="0"/>
        <w:rPr>
          <w:rFonts w:ascii="Cambria" w:hAnsi="Cambria"/>
          <w:lang w:val="fr-FR"/>
        </w:rPr>
      </w:pPr>
      <w:r>
        <w:rPr>
          <w:rFonts w:ascii="Cambria" w:hAnsi="Cambria"/>
          <w:lang w:val="fr-FR"/>
        </w:rPr>
        <w:tab/>
      </w:r>
      <w:r w:rsidRPr="000A7339">
        <w:rPr>
          <w:rFonts w:ascii="Cambria" w:hAnsi="Cambria"/>
          <w:lang w:val="fr-FR"/>
        </w:rPr>
        <w:t>Modalités de financement de la formation</w:t>
      </w:r>
    </w:p>
    <w:p w:rsidR="000A7339" w:rsidRPr="000A7339" w:rsidRDefault="000A7339" w:rsidP="000A7339">
      <w:pPr>
        <w:tabs>
          <w:tab w:val="left" w:pos="709"/>
        </w:tabs>
        <w:ind w:firstLine="0"/>
        <w:rPr>
          <w:rFonts w:ascii="Cambria" w:hAnsi="Cambria"/>
          <w:lang w:val="fr-FR"/>
        </w:rPr>
      </w:pPr>
      <w:r>
        <w:rPr>
          <w:rFonts w:ascii="Cambria" w:hAnsi="Cambria"/>
          <w:lang w:val="fr-FR"/>
        </w:rPr>
        <w:tab/>
      </w:r>
      <w:r w:rsidRPr="000A7339">
        <w:rPr>
          <w:rFonts w:ascii="Cambria" w:hAnsi="Cambria"/>
          <w:lang w:val="fr-FR"/>
        </w:rPr>
        <w:t>Débouchés professionnels / projet professionnel</w:t>
      </w:r>
    </w:p>
    <w:p w:rsidR="000A7339" w:rsidRPr="000A7339" w:rsidRDefault="000A7339" w:rsidP="000A7339">
      <w:pPr>
        <w:tabs>
          <w:tab w:val="left" w:pos="709"/>
        </w:tabs>
        <w:ind w:firstLine="0"/>
        <w:rPr>
          <w:rFonts w:ascii="Cambria" w:hAnsi="Cambria"/>
          <w:lang w:val="fr-FR"/>
        </w:rPr>
      </w:pPr>
      <w:r>
        <w:rPr>
          <w:rFonts w:ascii="Cambria" w:hAnsi="Cambria"/>
          <w:lang w:val="fr-FR"/>
        </w:rPr>
        <w:tab/>
      </w:r>
      <w:r w:rsidRPr="000A7339">
        <w:rPr>
          <w:rFonts w:ascii="Cambria" w:hAnsi="Cambria"/>
          <w:lang w:val="fr-FR"/>
        </w:rPr>
        <w:t xml:space="preserve">Présentation du dispositif </w:t>
      </w:r>
    </w:p>
    <w:p w:rsidR="000A7339" w:rsidRPr="000A7339" w:rsidRDefault="000A7339" w:rsidP="000A7339">
      <w:pPr>
        <w:tabs>
          <w:tab w:val="left" w:pos="709"/>
        </w:tabs>
        <w:ind w:firstLine="0"/>
        <w:rPr>
          <w:rFonts w:ascii="Cambria" w:hAnsi="Cambria"/>
          <w:lang w:val="fr-FR"/>
        </w:rPr>
      </w:pPr>
      <w:r>
        <w:rPr>
          <w:rFonts w:ascii="Cambria" w:hAnsi="Cambria"/>
          <w:lang w:val="fr-FR"/>
        </w:rPr>
        <w:tab/>
      </w:r>
      <w:r w:rsidRPr="000A7339">
        <w:rPr>
          <w:rFonts w:ascii="Cambria" w:hAnsi="Cambria"/>
          <w:lang w:val="fr-FR"/>
        </w:rPr>
        <w:t>Organisation de la formation</w:t>
      </w:r>
    </w:p>
    <w:p w:rsidR="000A7339" w:rsidRPr="007C66DE" w:rsidRDefault="000A7339" w:rsidP="007C66DE">
      <w:pPr>
        <w:tabs>
          <w:tab w:val="left" w:pos="3686"/>
        </w:tabs>
        <w:kinsoku w:val="0"/>
        <w:overflowPunct w:val="0"/>
        <w:ind w:firstLine="0"/>
        <w:rPr>
          <w:rFonts w:ascii="Cambria" w:hAnsi="Cambria"/>
          <w:lang w:val="fr-FR"/>
        </w:rPr>
      </w:pPr>
      <w:r w:rsidRPr="000A7339">
        <w:rPr>
          <w:rFonts w:ascii="Cambria" w:hAnsi="Cambria"/>
          <w:lang w:val="fr-FR"/>
        </w:rPr>
        <w:t xml:space="preserve">aux dates suivantes : </w:t>
      </w:r>
    </w:p>
    <w:p w:rsidR="000D32FD" w:rsidRPr="007C66DE" w:rsidRDefault="00E52E91" w:rsidP="007C66DE">
      <w:pPr>
        <w:pStyle w:val="Paragraphedeliste"/>
        <w:numPr>
          <w:ilvl w:val="0"/>
          <w:numId w:val="29"/>
        </w:numPr>
        <w:tabs>
          <w:tab w:val="left" w:pos="3686"/>
        </w:tabs>
        <w:kinsoku w:val="0"/>
        <w:overflowPunct w:val="0"/>
        <w:ind w:left="709" w:hanging="425"/>
        <w:rPr>
          <w:color w:val="000000" w:themeColor="text1"/>
          <w:lang w:val="fr-FR"/>
        </w:rPr>
      </w:pPr>
      <w:r w:rsidRPr="007C66DE">
        <w:rPr>
          <w:color w:val="000000" w:themeColor="text1"/>
          <w:lang w:val="fr-FR"/>
        </w:rPr>
        <w:t>Jeudi 25 avril</w:t>
      </w:r>
      <w:r w:rsidR="000D32FD" w:rsidRPr="007C66DE">
        <w:rPr>
          <w:color w:val="000000" w:themeColor="text1"/>
          <w:lang w:val="fr-FR"/>
        </w:rPr>
        <w:t xml:space="preserve"> </w:t>
      </w:r>
      <w:r w:rsidRPr="007C66DE">
        <w:rPr>
          <w:color w:val="000000" w:themeColor="text1"/>
          <w:lang w:val="fr-FR"/>
        </w:rPr>
        <w:t xml:space="preserve">2019 </w:t>
      </w:r>
      <w:r w:rsidR="000D32FD" w:rsidRPr="007C66DE">
        <w:rPr>
          <w:color w:val="000000" w:themeColor="text1"/>
          <w:lang w:val="fr-FR"/>
        </w:rPr>
        <w:t>de 10h00 à 12h00,  Salle G.04 du Bât.G</w:t>
      </w:r>
    </w:p>
    <w:p w:rsidR="000D32FD" w:rsidRPr="007C66DE" w:rsidRDefault="00E52E91" w:rsidP="007C66DE">
      <w:pPr>
        <w:pStyle w:val="Paragraphedeliste"/>
        <w:widowControl w:val="0"/>
        <w:numPr>
          <w:ilvl w:val="0"/>
          <w:numId w:val="29"/>
        </w:numPr>
        <w:tabs>
          <w:tab w:val="left" w:pos="3686"/>
        </w:tabs>
        <w:kinsoku w:val="0"/>
        <w:overflowPunct w:val="0"/>
        <w:adjustRightInd w:val="0"/>
        <w:ind w:left="709" w:hanging="425"/>
        <w:rPr>
          <w:color w:val="000000" w:themeColor="text1"/>
          <w:lang w:val="fr-FR"/>
        </w:rPr>
      </w:pPr>
      <w:r w:rsidRPr="007C66DE">
        <w:rPr>
          <w:color w:val="000000" w:themeColor="text1"/>
          <w:lang w:val="fr-FR"/>
        </w:rPr>
        <w:t>Jeudi 13 juin  2019</w:t>
      </w:r>
      <w:r w:rsidR="000D32FD" w:rsidRPr="007C66DE">
        <w:rPr>
          <w:color w:val="000000" w:themeColor="text1"/>
          <w:lang w:val="fr-FR"/>
        </w:rPr>
        <w:t xml:space="preserve"> de 10h00 à 12h00,  Salle G.04 du Bât.G</w:t>
      </w:r>
      <w:r w:rsidRPr="007C66DE">
        <w:rPr>
          <w:color w:val="000000" w:themeColor="text1"/>
          <w:lang w:val="fr-FR"/>
        </w:rPr>
        <w:t xml:space="preserve"> (ou 14h à 16h)</w:t>
      </w:r>
    </w:p>
    <w:p w:rsidR="00E52E91" w:rsidRPr="007C66DE" w:rsidRDefault="007C66DE" w:rsidP="007C66DE">
      <w:pPr>
        <w:pStyle w:val="Paragraphedeliste"/>
        <w:widowControl w:val="0"/>
        <w:numPr>
          <w:ilvl w:val="0"/>
          <w:numId w:val="29"/>
        </w:numPr>
        <w:tabs>
          <w:tab w:val="left" w:pos="3686"/>
        </w:tabs>
        <w:kinsoku w:val="0"/>
        <w:overflowPunct w:val="0"/>
        <w:adjustRightInd w:val="0"/>
        <w:ind w:left="709" w:hanging="425"/>
        <w:rPr>
          <w:color w:val="000000" w:themeColor="text1"/>
          <w:lang w:val="fr-FR"/>
        </w:rPr>
      </w:pPr>
      <w:r w:rsidRPr="007C66DE">
        <w:rPr>
          <w:color w:val="000000" w:themeColor="text1"/>
          <w:lang w:val="fr-FR"/>
        </w:rPr>
        <w:t>Je</w:t>
      </w:r>
      <w:r w:rsidRPr="007C66DE">
        <w:rPr>
          <w:rFonts w:ascii="Calibri" w:hAnsi="Calibri" w:cs="Calibri"/>
          <w:color w:val="000000" w:themeColor="text1"/>
          <w:lang w:val="fr-FR"/>
        </w:rPr>
        <w:t>u</w:t>
      </w:r>
      <w:r w:rsidRPr="007C66DE">
        <w:rPr>
          <w:color w:val="000000" w:themeColor="text1"/>
          <w:lang w:val="fr-FR"/>
        </w:rPr>
        <w:t>di 12</w:t>
      </w:r>
      <w:r w:rsidR="00E52E91" w:rsidRPr="007C66DE">
        <w:rPr>
          <w:color w:val="000000" w:themeColor="text1"/>
          <w:lang w:val="fr-FR"/>
        </w:rPr>
        <w:t xml:space="preserve"> septembre 2019 de 10h00 à 12h00, Salle G.04 du Bât G</w:t>
      </w:r>
    </w:p>
    <w:p w:rsidR="000A7339" w:rsidRPr="007F779F" w:rsidRDefault="000A7339" w:rsidP="000A7339">
      <w:pPr>
        <w:pStyle w:val="Titre7"/>
        <w:rPr>
          <w:rFonts w:asciiTheme="minorHAnsi" w:hAnsiTheme="minorHAnsi"/>
          <w:color w:val="F45A31" w:themeColor="text2" w:themeTint="80"/>
          <w:sz w:val="24"/>
          <w:lang w:val="fr-FR"/>
        </w:rPr>
      </w:pPr>
      <w:r w:rsidRPr="007F779F">
        <w:rPr>
          <w:rFonts w:asciiTheme="minorHAnsi" w:hAnsiTheme="minorHAnsi"/>
          <w:color w:val="F45A31" w:themeColor="text2" w:themeTint="80"/>
          <w:sz w:val="24"/>
          <w:lang w:val="fr-FR"/>
        </w:rPr>
        <w:t>Etape 3 : Constitution du dossier de candidature</w:t>
      </w:r>
    </w:p>
    <w:p w:rsidR="007B1FC1" w:rsidRPr="007B1FC1" w:rsidRDefault="007B1FC1" w:rsidP="007B1FC1">
      <w:pPr>
        <w:ind w:firstLine="0"/>
        <w:jc w:val="both"/>
        <w:rPr>
          <w:rFonts w:ascii="Cambria" w:eastAsia="Calibri" w:hAnsi="Cambria" w:cs="ArialBlack"/>
          <w:szCs w:val="24"/>
          <w:lang w:val="fr-FR"/>
        </w:rPr>
      </w:pPr>
      <w:r w:rsidRPr="007B1FC1">
        <w:rPr>
          <w:rFonts w:ascii="Cambria" w:hAnsi="Cambria"/>
          <w:szCs w:val="24"/>
          <w:lang w:val="fr-FR"/>
        </w:rPr>
        <w:t>Une sélection des candidats est faite sur</w:t>
      </w:r>
      <w:r w:rsidRPr="007B1FC1">
        <w:rPr>
          <w:rFonts w:ascii="Cambria" w:hAnsi="Cambria"/>
          <w:iCs/>
          <w:szCs w:val="24"/>
          <w:lang w:val="fr-FR"/>
        </w:rPr>
        <w:t xml:space="preserve"> dossier. Le dossier est à constituer </w:t>
      </w:r>
      <w:r w:rsidRPr="007B1FC1">
        <w:rPr>
          <w:rFonts w:ascii="Cambria" w:hAnsi="Cambria"/>
          <w:b/>
          <w:iCs/>
          <w:szCs w:val="24"/>
          <w:lang w:val="fr-FR"/>
        </w:rPr>
        <w:t>à partir du 15 mars</w:t>
      </w:r>
      <w:r w:rsidRPr="007B1FC1">
        <w:rPr>
          <w:rFonts w:ascii="Cambria" w:hAnsi="Cambria"/>
          <w:iCs/>
          <w:szCs w:val="24"/>
          <w:lang w:val="fr-FR"/>
        </w:rPr>
        <w:t>, en ligne via ce lien :</w:t>
      </w:r>
      <w:r w:rsidRPr="007B1FC1">
        <w:rPr>
          <w:rFonts w:ascii="Cambria" w:hAnsi="Cambria"/>
          <w:iCs/>
          <w:color w:val="0000FF"/>
          <w:szCs w:val="24"/>
          <w:lang w:val="fr-FR"/>
        </w:rPr>
        <w:t xml:space="preserve"> https://ecandidat.univ-lorraine.fr</w:t>
      </w:r>
    </w:p>
    <w:p w:rsidR="000A7339" w:rsidRPr="007C66DE" w:rsidRDefault="007B1FC1" w:rsidP="007F779F">
      <w:pPr>
        <w:ind w:firstLine="0"/>
        <w:jc w:val="both"/>
        <w:rPr>
          <w:rFonts w:ascii="Cambria" w:eastAsia="Calibri" w:hAnsi="Cambria" w:cs="ArialBlack"/>
          <w:b/>
          <w:szCs w:val="24"/>
          <w:lang w:val="fr-FR"/>
        </w:rPr>
      </w:pPr>
      <w:r w:rsidRPr="007B1FC1">
        <w:rPr>
          <w:rFonts w:ascii="Cambria" w:eastAsia="Calibri" w:hAnsi="Cambria" w:cs="ArialBlack"/>
          <w:szCs w:val="24"/>
          <w:lang w:val="fr-FR"/>
        </w:rPr>
        <w:t xml:space="preserve">A réception du dossier </w:t>
      </w:r>
      <w:r w:rsidRPr="007B1FC1">
        <w:rPr>
          <w:rFonts w:ascii="Cambria" w:eastAsia="Calibri" w:hAnsi="Cambria" w:cs="ArialBlack"/>
          <w:b/>
          <w:szCs w:val="24"/>
          <w:u w:val="single"/>
          <w:lang w:val="fr-FR"/>
        </w:rPr>
        <w:t xml:space="preserve">complet, </w:t>
      </w:r>
      <w:r w:rsidRPr="007B1FC1">
        <w:rPr>
          <w:rFonts w:ascii="Cambria" w:eastAsia="Calibri" w:hAnsi="Cambria" w:cs="ArialBlack"/>
          <w:szCs w:val="24"/>
          <w:lang w:val="fr-FR"/>
        </w:rPr>
        <w:t>vous pourrez être convié à un entretien avec la Responsable de Formation.</w:t>
      </w:r>
    </w:p>
    <w:p w:rsidR="000A7339" w:rsidRPr="007F779F" w:rsidRDefault="000A7339" w:rsidP="007F779F">
      <w:pPr>
        <w:ind w:firstLine="0"/>
        <w:rPr>
          <w:rFonts w:ascii="Cambria" w:hAnsi="Cambria"/>
          <w:iCs/>
          <w:lang w:val="fr-FR"/>
        </w:rPr>
      </w:pPr>
      <w:r w:rsidRPr="007F779F">
        <w:rPr>
          <w:rFonts w:ascii="Cambria" w:hAnsi="Cambria"/>
          <w:iCs/>
          <w:lang w:val="fr-FR"/>
        </w:rPr>
        <w:t>Cet entretien pourra avoir comme objectifs (ent</w:t>
      </w:r>
      <w:r w:rsidR="00C70471">
        <w:rPr>
          <w:rFonts w:ascii="Cambria" w:hAnsi="Cambria"/>
          <w:iCs/>
          <w:lang w:val="fr-FR"/>
        </w:rPr>
        <w:t>r</w:t>
      </w:r>
      <w:r w:rsidRPr="007F779F">
        <w:rPr>
          <w:rFonts w:ascii="Cambria" w:hAnsi="Cambria"/>
          <w:iCs/>
          <w:lang w:val="fr-FR"/>
        </w:rPr>
        <w:t>e autres) :</w:t>
      </w:r>
    </w:p>
    <w:p w:rsidR="000A7339" w:rsidRPr="007F779F" w:rsidRDefault="000A7339" w:rsidP="000A7339">
      <w:pPr>
        <w:numPr>
          <w:ilvl w:val="0"/>
          <w:numId w:val="25"/>
        </w:numPr>
        <w:autoSpaceDE w:val="0"/>
        <w:autoSpaceDN w:val="0"/>
        <w:rPr>
          <w:lang w:val="fr-FR"/>
        </w:rPr>
      </w:pPr>
      <w:r w:rsidRPr="007F779F">
        <w:rPr>
          <w:rFonts w:ascii="Cambria" w:hAnsi="Cambria"/>
          <w:iCs/>
          <w:lang w:val="fr-FR"/>
        </w:rPr>
        <w:t xml:space="preserve">le montage du dossier de financement </w:t>
      </w:r>
    </w:p>
    <w:p w:rsidR="000A7339" w:rsidRPr="007F779F" w:rsidRDefault="007C66DE" w:rsidP="000A7339">
      <w:pPr>
        <w:ind w:left="720"/>
      </w:pPr>
      <w:r>
        <w:rPr>
          <w:rFonts w:ascii="Cambria" w:hAnsi="Cambria"/>
          <w:iCs/>
        </w:rPr>
        <w:t>e</w:t>
      </w:r>
      <w:r w:rsidR="000A7339" w:rsidRPr="007F779F">
        <w:rPr>
          <w:rFonts w:ascii="Cambria" w:hAnsi="Cambria"/>
          <w:iCs/>
        </w:rPr>
        <w:t xml:space="preserve">t/ou </w:t>
      </w:r>
    </w:p>
    <w:p w:rsidR="000A7339" w:rsidRPr="007F779F" w:rsidRDefault="000A7339" w:rsidP="007F779F">
      <w:pPr>
        <w:numPr>
          <w:ilvl w:val="0"/>
          <w:numId w:val="25"/>
        </w:numPr>
        <w:autoSpaceDE w:val="0"/>
        <w:autoSpaceDN w:val="0"/>
        <w:rPr>
          <w:lang w:val="fr-FR"/>
        </w:rPr>
      </w:pPr>
      <w:r w:rsidRPr="007F779F">
        <w:rPr>
          <w:rFonts w:ascii="Cambria" w:hAnsi="Cambria"/>
          <w:iCs/>
          <w:lang w:val="fr-FR"/>
        </w:rPr>
        <w:t xml:space="preserve">un échange sur votre projet professionnel </w:t>
      </w:r>
    </w:p>
    <w:p w:rsidR="000A7339" w:rsidRPr="004C05C0" w:rsidRDefault="000A7339" w:rsidP="000A7339">
      <w:pPr>
        <w:pStyle w:val="Titre7"/>
        <w:rPr>
          <w:rFonts w:asciiTheme="minorHAnsi" w:hAnsiTheme="minorHAnsi"/>
          <w:color w:val="F45A31" w:themeColor="text2" w:themeTint="80"/>
          <w:sz w:val="24"/>
          <w:lang w:val="fr-FR"/>
        </w:rPr>
      </w:pPr>
      <w:r w:rsidRPr="004C05C0">
        <w:rPr>
          <w:rFonts w:asciiTheme="minorHAnsi" w:hAnsiTheme="minorHAnsi"/>
          <w:color w:val="F45A31" w:themeColor="text2" w:themeTint="80"/>
          <w:sz w:val="24"/>
          <w:lang w:val="fr-FR"/>
        </w:rPr>
        <w:lastRenderedPageBreak/>
        <w:t xml:space="preserve">Etape 4 : Examen des dossiers en conseil pédagogique </w:t>
      </w:r>
    </w:p>
    <w:p w:rsidR="000A7339" w:rsidRPr="000A7339" w:rsidRDefault="000A7339" w:rsidP="007F779F">
      <w:pPr>
        <w:ind w:firstLine="0"/>
        <w:jc w:val="both"/>
        <w:rPr>
          <w:lang w:val="fr-FR"/>
        </w:rPr>
      </w:pPr>
      <w:r w:rsidRPr="000A7339">
        <w:rPr>
          <w:lang w:val="fr-FR"/>
        </w:rPr>
        <w:t>Les dossiers ainsi constitués sont examinés en conseil pédagogique. Ce conseil statue selon les critères suivants :</w:t>
      </w:r>
    </w:p>
    <w:p w:rsidR="000A7339" w:rsidRPr="00031363" w:rsidRDefault="000A7339" w:rsidP="007C66DE">
      <w:pPr>
        <w:pStyle w:val="Listecouleur-Accent11"/>
        <w:numPr>
          <w:ilvl w:val="0"/>
          <w:numId w:val="30"/>
        </w:numPr>
        <w:jc w:val="both"/>
      </w:pPr>
      <w:r w:rsidRPr="00031363">
        <w:t>Pertinence du projet de formation (y compris le lieu de stage) au regard du projet professionnel.</w:t>
      </w:r>
    </w:p>
    <w:p w:rsidR="008011FE" w:rsidRPr="00031363" w:rsidRDefault="000A7339" w:rsidP="007C66DE">
      <w:pPr>
        <w:pStyle w:val="Listecouleur-Accent11"/>
        <w:numPr>
          <w:ilvl w:val="0"/>
          <w:numId w:val="30"/>
        </w:numPr>
        <w:jc w:val="both"/>
      </w:pPr>
      <w:r w:rsidRPr="00031363">
        <w:t>Pertinence du projet de formation (y compris le lieu de stage)  au regard de l’expérience professionnelle et/ou du cursus de formation du candidat</w:t>
      </w:r>
    </w:p>
    <w:p w:rsidR="00A62175" w:rsidRDefault="00D266C1" w:rsidP="004C05C0">
      <w:pPr>
        <w:ind w:firstLine="0"/>
        <w:rPr>
          <w:b/>
          <w:color w:val="F45A31" w:themeColor="text2" w:themeTint="80"/>
          <w:sz w:val="24"/>
          <w:lang w:val="fr-FR"/>
        </w:rPr>
      </w:pPr>
      <w:r w:rsidRPr="004C05C0">
        <w:rPr>
          <w:b/>
          <w:color w:val="F45A31" w:themeColor="text2" w:themeTint="80"/>
          <w:sz w:val="24"/>
          <w:lang w:val="fr-FR"/>
        </w:rPr>
        <w:t>Financement</w:t>
      </w:r>
      <w:r w:rsidR="0089534D" w:rsidRPr="004C05C0">
        <w:rPr>
          <w:b/>
          <w:color w:val="F45A31" w:themeColor="text2" w:themeTint="80"/>
          <w:sz w:val="24"/>
          <w:lang w:val="fr-FR"/>
        </w:rPr>
        <w:t xml:space="preserve"> de la formation</w:t>
      </w:r>
    </w:p>
    <w:p w:rsidR="00D62A27" w:rsidRPr="00D62A27" w:rsidRDefault="00D62A27" w:rsidP="004C05C0">
      <w:pPr>
        <w:ind w:firstLine="0"/>
        <w:rPr>
          <w:rFonts w:eastAsia="Calibri" w:cs="Times New Roman"/>
          <w:b/>
          <w:sz w:val="14"/>
          <w:lang w:val="fr-FR" w:eastAsia="en-US"/>
        </w:rPr>
      </w:pPr>
    </w:p>
    <w:p w:rsidR="00D266C1" w:rsidRDefault="00D266C1" w:rsidP="00D266C1">
      <w:pPr>
        <w:pStyle w:val="Corpsdetexte"/>
        <w:ind w:firstLine="0"/>
        <w:rPr>
          <w:rFonts w:ascii="Cambria" w:hAnsi="Cambria"/>
          <w:bCs/>
          <w:iCs/>
          <w:snapToGrid w:val="0"/>
        </w:rPr>
      </w:pPr>
      <w:r w:rsidRPr="00621545">
        <w:rPr>
          <w:rFonts w:ascii="Cambria" w:hAnsi="Cambria"/>
          <w:bCs/>
          <w:iCs/>
          <w:snapToGrid w:val="0"/>
        </w:rPr>
        <w:t xml:space="preserve">Si vous êtes </w:t>
      </w:r>
      <w:r w:rsidRPr="00C70471">
        <w:rPr>
          <w:rFonts w:ascii="Cambria" w:hAnsi="Cambria"/>
          <w:b/>
          <w:bCs/>
          <w:iCs/>
          <w:snapToGrid w:val="0"/>
        </w:rPr>
        <w:t>salarié</w:t>
      </w:r>
      <w:r w:rsidRPr="00621545">
        <w:rPr>
          <w:rFonts w:ascii="Cambria" w:hAnsi="Cambria"/>
          <w:bCs/>
          <w:iCs/>
          <w:snapToGrid w:val="0"/>
        </w:rPr>
        <w:t xml:space="preserve"> ou demandeur d’emploi, les frais de formation s’élève</w:t>
      </w:r>
      <w:r>
        <w:rPr>
          <w:rFonts w:ascii="Cambria" w:hAnsi="Cambria"/>
          <w:bCs/>
          <w:iCs/>
          <w:snapToGrid w:val="0"/>
        </w:rPr>
        <w:t>nt à 55</w:t>
      </w:r>
      <w:r w:rsidRPr="00621545">
        <w:rPr>
          <w:rFonts w:ascii="Cambria" w:hAnsi="Cambria"/>
          <w:bCs/>
          <w:iCs/>
          <w:snapToGrid w:val="0"/>
        </w:rPr>
        <w:t xml:space="preserve">00 € auxquels s’ajoutent les frais d’inscription à l’Université de Lorraine d’un montant </w:t>
      </w:r>
      <w:r>
        <w:rPr>
          <w:rFonts w:ascii="Cambria" w:hAnsi="Cambria"/>
          <w:bCs/>
          <w:iCs/>
          <w:snapToGrid w:val="0"/>
        </w:rPr>
        <w:t>de 261,10 € (201</w:t>
      </w:r>
      <w:r w:rsidR="0098361C">
        <w:rPr>
          <w:rFonts w:ascii="Cambria" w:hAnsi="Cambria"/>
          <w:bCs/>
          <w:iCs/>
          <w:snapToGrid w:val="0"/>
        </w:rPr>
        <w:t>6</w:t>
      </w:r>
      <w:r>
        <w:rPr>
          <w:rFonts w:ascii="Cambria" w:hAnsi="Cambria"/>
          <w:bCs/>
          <w:iCs/>
          <w:snapToGrid w:val="0"/>
        </w:rPr>
        <w:t>/201</w:t>
      </w:r>
      <w:r w:rsidR="0098361C">
        <w:rPr>
          <w:rFonts w:ascii="Cambria" w:hAnsi="Cambria"/>
          <w:bCs/>
          <w:iCs/>
          <w:snapToGrid w:val="0"/>
        </w:rPr>
        <w:t>7</w:t>
      </w:r>
      <w:r>
        <w:rPr>
          <w:rFonts w:ascii="Cambria" w:hAnsi="Cambria"/>
          <w:bCs/>
          <w:iCs/>
          <w:snapToGrid w:val="0"/>
        </w:rPr>
        <w:t>)</w:t>
      </w:r>
      <w:r w:rsidRPr="00621545">
        <w:rPr>
          <w:rFonts w:ascii="Cambria" w:hAnsi="Cambria"/>
          <w:bCs/>
          <w:iCs/>
          <w:snapToGrid w:val="0"/>
        </w:rPr>
        <w:t>, vous pouvez bénéficier  d’une rémunération qui est fonction de votre financement</w:t>
      </w:r>
      <w:r>
        <w:rPr>
          <w:rFonts w:ascii="Cambria" w:hAnsi="Cambria"/>
          <w:bCs/>
          <w:iCs/>
          <w:snapToGrid w:val="0"/>
        </w:rPr>
        <w:t>.</w:t>
      </w:r>
    </w:p>
    <w:p w:rsidR="00D266C1" w:rsidRPr="00621545" w:rsidRDefault="00D266C1" w:rsidP="00D266C1">
      <w:pPr>
        <w:pStyle w:val="Corpsdetexte"/>
        <w:ind w:firstLine="0"/>
        <w:rPr>
          <w:rFonts w:ascii="Cambria" w:hAnsi="Cambria"/>
          <w:bCs/>
          <w:iCs/>
          <w:snapToGrid w:val="0"/>
        </w:rPr>
      </w:pPr>
    </w:p>
    <w:p w:rsidR="00D266C1" w:rsidRDefault="00D266C1" w:rsidP="00D266C1">
      <w:pPr>
        <w:pStyle w:val="Corpsdetexte"/>
        <w:ind w:firstLine="0"/>
        <w:rPr>
          <w:rFonts w:ascii="Cambria" w:hAnsi="Cambria"/>
          <w:bCs/>
          <w:iCs/>
          <w:snapToGrid w:val="0"/>
        </w:rPr>
      </w:pPr>
      <w:r w:rsidRPr="00621545">
        <w:rPr>
          <w:rFonts w:ascii="Cambria" w:hAnsi="Cambria"/>
          <w:bCs/>
          <w:iCs/>
          <w:snapToGrid w:val="0"/>
        </w:rPr>
        <w:t xml:space="preserve">Si vous êtes </w:t>
      </w:r>
      <w:r w:rsidRPr="00B6398E">
        <w:rPr>
          <w:rFonts w:ascii="Cambria" w:hAnsi="Cambria"/>
          <w:b/>
          <w:bCs/>
          <w:iCs/>
          <w:snapToGrid w:val="0"/>
        </w:rPr>
        <w:t>salarié</w:t>
      </w:r>
      <w:r w:rsidRPr="00621545">
        <w:rPr>
          <w:rFonts w:ascii="Cambria" w:hAnsi="Cambria"/>
          <w:bCs/>
          <w:iCs/>
          <w:snapToGrid w:val="0"/>
        </w:rPr>
        <w:t>, ces frais de for</w:t>
      </w:r>
      <w:r>
        <w:rPr>
          <w:rFonts w:ascii="Cambria" w:hAnsi="Cambria"/>
          <w:bCs/>
          <w:iCs/>
          <w:snapToGrid w:val="0"/>
        </w:rPr>
        <w:t>mation (55</w:t>
      </w:r>
      <w:r w:rsidRPr="00621545">
        <w:rPr>
          <w:rFonts w:ascii="Cambria" w:hAnsi="Cambria"/>
          <w:bCs/>
          <w:iCs/>
          <w:snapToGrid w:val="0"/>
        </w:rPr>
        <w:t xml:space="preserve">00 euros) peuvent être pris en charge par votre employeur au titre du plan de formation (une convention de formation est alors établie), ou au titre d’un Congé Individuel de Formation (prendre contact avec l'organisme paritaire de collecte agréé de votre employeur). </w:t>
      </w:r>
    </w:p>
    <w:p w:rsidR="00B6398E" w:rsidRPr="00621545" w:rsidRDefault="00B6398E" w:rsidP="00D266C1">
      <w:pPr>
        <w:pStyle w:val="Corpsdetexte"/>
        <w:ind w:firstLine="0"/>
        <w:rPr>
          <w:rFonts w:ascii="Cambria" w:hAnsi="Cambria"/>
          <w:bCs/>
          <w:iCs/>
          <w:snapToGrid w:val="0"/>
        </w:rPr>
      </w:pPr>
    </w:p>
    <w:p w:rsidR="00D266C1" w:rsidRDefault="00D266C1" w:rsidP="00D266C1">
      <w:pPr>
        <w:pStyle w:val="Corpsdetexte"/>
        <w:ind w:firstLine="0"/>
        <w:rPr>
          <w:rFonts w:ascii="Cambria" w:hAnsi="Cambria"/>
          <w:bCs/>
          <w:iCs/>
          <w:snapToGrid w:val="0"/>
        </w:rPr>
      </w:pPr>
      <w:r w:rsidRPr="00621545">
        <w:rPr>
          <w:rFonts w:ascii="Cambria" w:hAnsi="Cambria"/>
          <w:bCs/>
          <w:iCs/>
          <w:snapToGrid w:val="0"/>
        </w:rPr>
        <w:t xml:space="preserve">Si vous êtes </w:t>
      </w:r>
      <w:r w:rsidRPr="00C70471">
        <w:rPr>
          <w:rFonts w:ascii="Cambria" w:hAnsi="Cambria"/>
          <w:b/>
          <w:bCs/>
          <w:iCs/>
          <w:snapToGrid w:val="0"/>
        </w:rPr>
        <w:t>demandeur d’emploi</w:t>
      </w:r>
      <w:r w:rsidRPr="00621545">
        <w:rPr>
          <w:rFonts w:ascii="Cambria" w:hAnsi="Cambria"/>
          <w:bCs/>
          <w:iCs/>
          <w:snapToGrid w:val="0"/>
        </w:rPr>
        <w:t>, il existe différentes possibilités de financement adaptées à votre situation, nous étudieron</w:t>
      </w:r>
      <w:r>
        <w:rPr>
          <w:rFonts w:ascii="Cambria" w:hAnsi="Cambria"/>
          <w:bCs/>
          <w:iCs/>
          <w:snapToGrid w:val="0"/>
        </w:rPr>
        <w:t>s</w:t>
      </w:r>
      <w:r w:rsidRPr="00621545">
        <w:rPr>
          <w:rFonts w:ascii="Cambria" w:hAnsi="Cambria"/>
          <w:bCs/>
          <w:iCs/>
          <w:snapToGrid w:val="0"/>
        </w:rPr>
        <w:t xml:space="preserve"> ces différentes possibilités </w:t>
      </w:r>
      <w:r w:rsidR="00C70471">
        <w:rPr>
          <w:rFonts w:ascii="Cambria" w:hAnsi="Cambria"/>
          <w:bCs/>
          <w:iCs/>
          <w:snapToGrid w:val="0"/>
        </w:rPr>
        <w:t>lors de l’entretien</w:t>
      </w:r>
      <w:r w:rsidR="009E1FF1">
        <w:rPr>
          <w:rFonts w:ascii="Cambria" w:hAnsi="Cambria"/>
          <w:bCs/>
          <w:iCs/>
          <w:snapToGrid w:val="0"/>
        </w:rPr>
        <w:t xml:space="preserve"> </w:t>
      </w:r>
      <w:r w:rsidR="00C70471">
        <w:rPr>
          <w:rFonts w:ascii="Cambria" w:hAnsi="Cambria"/>
          <w:bCs/>
          <w:iCs/>
          <w:snapToGrid w:val="0"/>
        </w:rPr>
        <w:t>avec la Responsable de Formation</w:t>
      </w:r>
      <w:r w:rsidRPr="00621545">
        <w:rPr>
          <w:rFonts w:ascii="Cambria" w:hAnsi="Cambria"/>
          <w:bCs/>
          <w:iCs/>
          <w:snapToGrid w:val="0"/>
        </w:rPr>
        <w:t>.</w:t>
      </w:r>
    </w:p>
    <w:p w:rsidR="00B6398E" w:rsidRDefault="00B6398E" w:rsidP="00D266C1">
      <w:pPr>
        <w:pStyle w:val="Corpsdetexte"/>
        <w:ind w:firstLine="0"/>
        <w:rPr>
          <w:rFonts w:ascii="Cambria" w:hAnsi="Cambria"/>
          <w:bCs/>
          <w:iCs/>
          <w:snapToGrid w:val="0"/>
        </w:rPr>
      </w:pPr>
    </w:p>
    <w:p w:rsidR="00D266C1" w:rsidRDefault="00D266C1" w:rsidP="00D266C1">
      <w:pPr>
        <w:pStyle w:val="Corpsdetexte"/>
        <w:ind w:firstLine="0"/>
        <w:rPr>
          <w:rFonts w:ascii="Cambria" w:hAnsi="Cambria"/>
          <w:bCs/>
          <w:iCs/>
          <w:snapToGrid w:val="0"/>
          <w:color w:val="00B050"/>
        </w:rPr>
      </w:pPr>
      <w:r>
        <w:rPr>
          <w:rFonts w:ascii="Cambria" w:hAnsi="Cambria"/>
          <w:bCs/>
          <w:iCs/>
          <w:snapToGrid w:val="0"/>
        </w:rPr>
        <w:t>Le DURF</w:t>
      </w:r>
      <w:r w:rsidRPr="00621545">
        <w:rPr>
          <w:rFonts w:ascii="Cambria" w:hAnsi="Cambria"/>
          <w:bCs/>
          <w:iCs/>
          <w:snapToGrid w:val="0"/>
        </w:rPr>
        <w:t xml:space="preserve"> est également accessible dans le cadre</w:t>
      </w:r>
      <w:r>
        <w:rPr>
          <w:rFonts w:ascii="Cambria" w:hAnsi="Cambria"/>
          <w:bCs/>
          <w:iCs/>
          <w:snapToGrid w:val="0"/>
        </w:rPr>
        <w:t> :</w:t>
      </w:r>
      <w:r w:rsidRPr="00621545">
        <w:rPr>
          <w:rFonts w:ascii="Cambria" w:hAnsi="Cambria"/>
          <w:bCs/>
          <w:iCs/>
          <w:snapToGrid w:val="0"/>
        </w:rPr>
        <w:t xml:space="preserve"> d’un contrat de professionnalisation ou d’une période de professionnalisation (vous trouverez plus d’information sur le site : </w:t>
      </w:r>
      <w:hyperlink r:id="rId10" w:history="1">
        <w:r w:rsidRPr="00621545">
          <w:rPr>
            <w:rStyle w:val="Lienhypertexte"/>
            <w:rFonts w:ascii="Cambria" w:eastAsiaTheme="majorEastAsia" w:hAnsi="Cambria"/>
            <w:bCs/>
            <w:iCs/>
            <w:snapToGrid w:val="0"/>
            <w:color w:val="00B050"/>
          </w:rPr>
          <w:t>http://www.emploi.gouv.fr</w:t>
        </w:r>
      </w:hyperlink>
      <w:r w:rsidRPr="00621545">
        <w:rPr>
          <w:rFonts w:ascii="Cambria" w:hAnsi="Cambria"/>
          <w:bCs/>
          <w:iCs/>
          <w:snapToGrid w:val="0"/>
          <w:color w:val="00B050"/>
        </w:rPr>
        <w:t>).</w:t>
      </w:r>
    </w:p>
    <w:p w:rsidR="00F10244" w:rsidRDefault="00F10244" w:rsidP="00D266C1">
      <w:pPr>
        <w:pStyle w:val="Corpsdetexte"/>
        <w:ind w:firstLine="0"/>
        <w:rPr>
          <w:rFonts w:ascii="Cambria" w:hAnsi="Cambria"/>
          <w:bCs/>
          <w:iCs/>
          <w:snapToGrid w:val="0"/>
          <w:color w:val="00B050"/>
        </w:rPr>
      </w:pPr>
    </w:p>
    <w:p w:rsidR="00F10244" w:rsidRDefault="00F10244" w:rsidP="00D266C1">
      <w:pPr>
        <w:pStyle w:val="Corpsdetexte"/>
        <w:ind w:firstLine="0"/>
        <w:rPr>
          <w:rFonts w:ascii="Cambria" w:hAnsi="Cambria"/>
          <w:bCs/>
          <w:iCs/>
          <w:snapToGrid w:val="0"/>
        </w:rPr>
      </w:pPr>
      <w:r>
        <w:rPr>
          <w:rFonts w:ascii="Cambria" w:hAnsi="Cambria"/>
          <w:bCs/>
          <w:iCs/>
          <w:snapToGrid w:val="0"/>
        </w:rPr>
        <w:t>Le DURF est inscrit au RNCP et éligible au CPF :</w:t>
      </w:r>
    </w:p>
    <w:p w:rsidR="00F10244" w:rsidRDefault="00F10244" w:rsidP="00D266C1">
      <w:pPr>
        <w:pStyle w:val="Corpsdetexte"/>
        <w:ind w:firstLine="0"/>
        <w:rPr>
          <w:rFonts w:asciiTheme="minorHAnsi" w:eastAsiaTheme="minorEastAsia" w:hAnsiTheme="minorHAnsi" w:cstheme="minorBidi"/>
          <w:b/>
          <w:bCs/>
        </w:rPr>
      </w:pPr>
      <w:r w:rsidRPr="00F10244">
        <w:rPr>
          <w:rFonts w:asciiTheme="minorHAnsi" w:eastAsiaTheme="minorEastAsia" w:hAnsiTheme="minorHAnsi" w:cstheme="minorBidi"/>
          <w:b/>
          <w:bCs/>
        </w:rPr>
        <w:t>Code RNCP : 20533</w:t>
      </w:r>
    </w:p>
    <w:p w:rsidR="00F10244" w:rsidRDefault="00F10244" w:rsidP="00D266C1">
      <w:pPr>
        <w:pStyle w:val="Corpsdetexte"/>
        <w:ind w:firstLine="0"/>
        <w:rPr>
          <w:rFonts w:asciiTheme="minorHAnsi" w:eastAsiaTheme="minorEastAsia" w:hAnsiTheme="minorHAnsi" w:cstheme="minorBidi"/>
          <w:b/>
          <w:bCs/>
        </w:rPr>
      </w:pPr>
      <w:r w:rsidRPr="00F10244">
        <w:rPr>
          <w:rFonts w:asciiTheme="minorHAnsi" w:eastAsiaTheme="minorEastAsia" w:hAnsiTheme="minorHAnsi" w:cstheme="minorBidi"/>
          <w:b/>
          <w:bCs/>
        </w:rPr>
        <w:t>Eligible au CPF : 17511</w:t>
      </w:r>
    </w:p>
    <w:p w:rsidR="00031363" w:rsidRDefault="00F10244" w:rsidP="00F10244">
      <w:pPr>
        <w:pStyle w:val="Corpsdetexte"/>
        <w:ind w:firstLine="0"/>
        <w:rPr>
          <w:rFonts w:ascii="Cambria" w:hAnsi="Cambria"/>
          <w:bCs/>
          <w:iCs/>
          <w:snapToGrid w:val="0"/>
        </w:rPr>
      </w:pPr>
      <w:r w:rsidRPr="00031363">
        <w:rPr>
          <w:rFonts w:ascii="Cambria" w:hAnsi="Cambria"/>
          <w:bCs/>
          <w:iCs/>
          <w:snapToGrid w:val="0"/>
        </w:rPr>
        <w:t xml:space="preserve">Fiche RNCP : </w:t>
      </w:r>
    </w:p>
    <w:p w:rsidR="00F10244" w:rsidRPr="00031363" w:rsidRDefault="00E72443" w:rsidP="00F10244">
      <w:pPr>
        <w:pStyle w:val="Corpsdetexte"/>
        <w:ind w:firstLine="0"/>
        <w:rPr>
          <w:rStyle w:val="Lienhypertexte"/>
          <w:rFonts w:eastAsiaTheme="majorEastAsia"/>
          <w:color w:val="00B050"/>
        </w:rPr>
      </w:pPr>
      <w:hyperlink r:id="rId11" w:history="1">
        <w:r w:rsidR="00031363" w:rsidRPr="00031363">
          <w:rPr>
            <w:rStyle w:val="Lienhypertexte"/>
            <w:rFonts w:eastAsiaTheme="majorEastAsia"/>
            <w:color w:val="00B050"/>
          </w:rPr>
          <w:t>http://www.rncp.cncp.gouv.fr/grand-public/visualisationFiche?format=fr&amp;fiche=20533</w:t>
        </w:r>
      </w:hyperlink>
    </w:p>
    <w:p w:rsidR="00031363" w:rsidRDefault="00031363" w:rsidP="00F10244">
      <w:pPr>
        <w:pStyle w:val="Corpsdetexte"/>
        <w:ind w:firstLine="0"/>
      </w:pPr>
    </w:p>
    <w:p w:rsidR="0089534D" w:rsidRPr="008160FA" w:rsidRDefault="0089534D" w:rsidP="00F10244">
      <w:pPr>
        <w:pStyle w:val="Corpsdetexte"/>
        <w:ind w:firstLine="0"/>
        <w:rPr>
          <w:rFonts w:asciiTheme="minorHAnsi" w:hAnsiTheme="minorHAnsi"/>
          <w:color w:val="F45A31" w:themeColor="text2" w:themeTint="80"/>
        </w:rPr>
      </w:pPr>
      <w:r w:rsidRPr="008160FA">
        <w:rPr>
          <w:rFonts w:asciiTheme="minorHAnsi" w:hAnsiTheme="minorHAnsi"/>
          <w:color w:val="F45A31" w:themeColor="text2" w:themeTint="80"/>
        </w:rPr>
        <w:t>Organisation de la formation</w:t>
      </w:r>
    </w:p>
    <w:p w:rsidR="004F1A3D" w:rsidRPr="001F044A" w:rsidRDefault="004F1A3D" w:rsidP="00931571">
      <w:pPr>
        <w:ind w:firstLine="0"/>
        <w:jc w:val="both"/>
        <w:rPr>
          <w:lang w:val="fr-FR"/>
        </w:rPr>
      </w:pPr>
      <w:r w:rsidRPr="001F044A">
        <w:rPr>
          <w:lang w:val="fr-FR"/>
        </w:rPr>
        <w:t>Le DURF est organisé par le Département Sciences de l’Education d</w:t>
      </w:r>
      <w:r w:rsidR="00031363">
        <w:rPr>
          <w:lang w:val="fr-FR"/>
        </w:rPr>
        <w:t>e l’UFR</w:t>
      </w:r>
      <w:r w:rsidRPr="001F044A">
        <w:rPr>
          <w:lang w:val="fr-FR"/>
        </w:rPr>
        <w:t xml:space="preserve"> Sciences Humaines et Sociales</w:t>
      </w:r>
      <w:r w:rsidR="00031363">
        <w:rPr>
          <w:lang w:val="fr-FR"/>
        </w:rPr>
        <w:t xml:space="preserve">-Nancy </w:t>
      </w:r>
      <w:r w:rsidR="001F044A">
        <w:rPr>
          <w:lang w:val="fr-FR"/>
        </w:rPr>
        <w:t>de l’Université de Lorraine</w:t>
      </w:r>
      <w:r w:rsidRPr="001F044A">
        <w:rPr>
          <w:lang w:val="fr-FR"/>
        </w:rPr>
        <w:t xml:space="preserve">. </w:t>
      </w:r>
    </w:p>
    <w:p w:rsidR="004F1A3D" w:rsidRPr="001F044A" w:rsidRDefault="004F1A3D" w:rsidP="00931571">
      <w:pPr>
        <w:ind w:firstLine="0"/>
        <w:jc w:val="both"/>
        <w:rPr>
          <w:lang w:val="fr-FR"/>
        </w:rPr>
      </w:pPr>
      <w:r w:rsidRPr="001F044A">
        <w:rPr>
          <w:lang w:val="fr-FR"/>
        </w:rPr>
        <w:t>Cette formation peut accueillir 25 étudiants maximum par session.</w:t>
      </w:r>
    </w:p>
    <w:p w:rsidR="004F1A3D" w:rsidRDefault="004F1A3D" w:rsidP="00931571">
      <w:pPr>
        <w:ind w:firstLine="0"/>
        <w:jc w:val="both"/>
        <w:rPr>
          <w:lang w:val="fr-FR"/>
        </w:rPr>
      </w:pPr>
      <w:r w:rsidRPr="001F044A">
        <w:rPr>
          <w:lang w:val="fr-FR"/>
        </w:rPr>
        <w:t xml:space="preserve">Cette formation peut ouvrir à un seuil minimum de 15 personnes.   </w:t>
      </w:r>
    </w:p>
    <w:p w:rsidR="00AB129A" w:rsidRPr="00E312D2" w:rsidRDefault="006A0F65" w:rsidP="008E2537">
      <w:pPr>
        <w:pStyle w:val="Titre2"/>
        <w:pBdr>
          <w:bottom w:val="none" w:sz="0" w:space="0" w:color="auto"/>
        </w:pBdr>
        <w:spacing w:before="240" w:after="120"/>
        <w:jc w:val="both"/>
        <w:rPr>
          <w:rFonts w:asciiTheme="minorHAnsi" w:hAnsiTheme="minorHAnsi"/>
          <w:b/>
          <w:color w:val="F45A31" w:themeColor="text2" w:themeTint="80"/>
          <w:lang w:val="fr-FR"/>
        </w:rPr>
      </w:pPr>
      <w:r w:rsidRPr="00E312D2">
        <w:rPr>
          <w:rFonts w:asciiTheme="minorHAnsi" w:hAnsiTheme="minorHAnsi"/>
          <w:b/>
          <w:color w:val="F45A31" w:themeColor="text2" w:themeTint="80"/>
          <w:lang w:val="fr-FR"/>
        </w:rPr>
        <w:t>Durée</w:t>
      </w:r>
    </w:p>
    <w:p w:rsidR="00E312D2" w:rsidRPr="006478B0" w:rsidRDefault="00E312D2" w:rsidP="006478B0">
      <w:pPr>
        <w:ind w:firstLine="0"/>
        <w:jc w:val="both"/>
        <w:rPr>
          <w:lang w:val="fr-FR"/>
        </w:rPr>
      </w:pPr>
      <w:r w:rsidRPr="006478B0">
        <w:rPr>
          <w:lang w:val="fr-FR"/>
        </w:rPr>
        <w:t>Sur 6 mois :</w:t>
      </w:r>
    </w:p>
    <w:p w:rsidR="006A0F65" w:rsidRDefault="006A0F65" w:rsidP="006478B0">
      <w:pPr>
        <w:pStyle w:val="Paragraphedeliste"/>
        <w:numPr>
          <w:ilvl w:val="0"/>
          <w:numId w:val="31"/>
        </w:numPr>
        <w:jc w:val="both"/>
        <w:rPr>
          <w:lang w:val="fr-FR"/>
        </w:rPr>
      </w:pPr>
      <w:r w:rsidRPr="00E312D2">
        <w:rPr>
          <w:lang w:val="fr-FR"/>
        </w:rPr>
        <w:t xml:space="preserve">770h de formation </w:t>
      </w:r>
      <w:r w:rsidR="00E312D2">
        <w:rPr>
          <w:lang w:val="fr-FR"/>
        </w:rPr>
        <w:t xml:space="preserve">soit </w:t>
      </w:r>
      <w:r w:rsidRPr="001F044A">
        <w:rPr>
          <w:lang w:val="fr-FR"/>
        </w:rPr>
        <w:t xml:space="preserve">420 h </w:t>
      </w:r>
      <w:r w:rsidR="00E312D2">
        <w:rPr>
          <w:lang w:val="fr-FR"/>
        </w:rPr>
        <w:t xml:space="preserve">de formation + </w:t>
      </w:r>
      <w:r w:rsidRPr="001F044A">
        <w:rPr>
          <w:lang w:val="fr-FR"/>
        </w:rPr>
        <w:t xml:space="preserve">350 heures de stage </w:t>
      </w:r>
    </w:p>
    <w:p w:rsidR="00E312D2" w:rsidRDefault="00E312D2" w:rsidP="006478B0">
      <w:pPr>
        <w:pStyle w:val="Paragraphedeliste"/>
        <w:numPr>
          <w:ilvl w:val="0"/>
          <w:numId w:val="31"/>
        </w:numPr>
        <w:jc w:val="both"/>
        <w:rPr>
          <w:lang w:val="fr-FR"/>
        </w:rPr>
      </w:pPr>
      <w:r>
        <w:rPr>
          <w:lang w:val="fr-FR"/>
        </w:rPr>
        <w:t>Déroulement de janvier à juin</w:t>
      </w:r>
    </w:p>
    <w:p w:rsidR="006A0F65" w:rsidRDefault="00E312D2" w:rsidP="006478B0">
      <w:pPr>
        <w:pStyle w:val="Paragraphedeliste"/>
        <w:numPr>
          <w:ilvl w:val="0"/>
          <w:numId w:val="31"/>
        </w:numPr>
        <w:jc w:val="both"/>
        <w:rPr>
          <w:lang w:val="fr-FR"/>
        </w:rPr>
      </w:pPr>
      <w:r>
        <w:rPr>
          <w:lang w:val="fr-FR"/>
        </w:rPr>
        <w:t>A temps plein 35h/semaine</w:t>
      </w:r>
    </w:p>
    <w:p w:rsidR="00E312D2" w:rsidRPr="00E312D2" w:rsidRDefault="00E312D2" w:rsidP="006478B0">
      <w:pPr>
        <w:pStyle w:val="Paragraphedeliste"/>
        <w:numPr>
          <w:ilvl w:val="0"/>
          <w:numId w:val="31"/>
        </w:numPr>
        <w:jc w:val="both"/>
        <w:rPr>
          <w:lang w:val="fr-FR"/>
        </w:rPr>
      </w:pPr>
      <w:r>
        <w:rPr>
          <w:lang w:val="fr-FR"/>
        </w:rPr>
        <w:t>Amplitude horaire des journées : 9h à 12h30/14h à 17h30</w:t>
      </w:r>
    </w:p>
    <w:p w:rsidR="006A0F65" w:rsidRPr="00E312D2" w:rsidRDefault="006A0F65" w:rsidP="008E2537">
      <w:pPr>
        <w:pStyle w:val="Titre2"/>
        <w:pBdr>
          <w:bottom w:val="none" w:sz="0" w:space="0" w:color="auto"/>
        </w:pBdr>
        <w:spacing w:before="240" w:after="120"/>
        <w:jc w:val="both"/>
        <w:rPr>
          <w:rFonts w:asciiTheme="minorHAnsi" w:hAnsiTheme="minorHAnsi"/>
          <w:b/>
          <w:color w:val="F45A31" w:themeColor="text2" w:themeTint="80"/>
          <w:lang w:val="fr-FR"/>
        </w:rPr>
      </w:pPr>
      <w:r w:rsidRPr="00E312D2">
        <w:rPr>
          <w:rFonts w:asciiTheme="minorHAnsi" w:hAnsiTheme="minorHAnsi"/>
          <w:b/>
          <w:color w:val="F45A31" w:themeColor="text2" w:themeTint="80"/>
          <w:lang w:val="fr-FR"/>
        </w:rPr>
        <w:t>Modalités de contrôle des connaissances</w:t>
      </w:r>
      <w:r w:rsidR="00AB129A" w:rsidRPr="00E312D2">
        <w:rPr>
          <w:rFonts w:asciiTheme="minorHAnsi" w:hAnsiTheme="minorHAnsi"/>
          <w:b/>
          <w:color w:val="F45A31" w:themeColor="text2" w:themeTint="80"/>
          <w:lang w:val="fr-FR"/>
        </w:rPr>
        <w:t xml:space="preserve"> </w:t>
      </w:r>
    </w:p>
    <w:p w:rsidR="00C70471" w:rsidRDefault="00C70471" w:rsidP="00E312D2">
      <w:pPr>
        <w:ind w:firstLine="0"/>
        <w:jc w:val="both"/>
        <w:rPr>
          <w:lang w:val="fr-FR"/>
        </w:rPr>
      </w:pPr>
      <w:r>
        <w:rPr>
          <w:i/>
          <w:u w:val="single"/>
          <w:lang w:val="fr-FR"/>
        </w:rPr>
        <w:t>P</w:t>
      </w:r>
      <w:r w:rsidR="006A0F65" w:rsidRPr="00E312D2">
        <w:rPr>
          <w:i/>
          <w:u w:val="single"/>
          <w:lang w:val="fr-FR"/>
        </w:rPr>
        <w:t>our les UE 1, 2, 3, 4, 5, 6 et 7</w:t>
      </w:r>
      <w:r w:rsidR="006A0F65" w:rsidRPr="001F044A">
        <w:rPr>
          <w:lang w:val="fr-FR"/>
        </w:rPr>
        <w:t xml:space="preserve"> </w:t>
      </w:r>
      <w:r>
        <w:rPr>
          <w:lang w:val="fr-FR"/>
        </w:rPr>
        <w:t xml:space="preserve">production collective du </w:t>
      </w:r>
      <w:r w:rsidRPr="00C70471">
        <w:rPr>
          <w:b/>
          <w:lang w:val="fr-FR"/>
        </w:rPr>
        <w:t>livrable</w:t>
      </w:r>
      <w:r>
        <w:rPr>
          <w:lang w:val="fr-FR"/>
        </w:rPr>
        <w:t>.</w:t>
      </w:r>
    </w:p>
    <w:p w:rsidR="006A0F65" w:rsidRDefault="00C70471" w:rsidP="00C70471">
      <w:pPr>
        <w:ind w:firstLine="0"/>
        <w:jc w:val="both"/>
        <w:rPr>
          <w:lang w:val="fr-FR"/>
        </w:rPr>
      </w:pPr>
      <w:r>
        <w:rPr>
          <w:lang w:val="fr-FR"/>
        </w:rPr>
        <w:t>P</w:t>
      </w:r>
      <w:r w:rsidR="006A0F65" w:rsidRPr="00E312D2">
        <w:rPr>
          <w:i/>
          <w:u w:val="single"/>
          <w:lang w:val="fr-FR"/>
        </w:rPr>
        <w:t>our l’UE 8</w:t>
      </w:r>
      <w:r w:rsidR="006A0F65" w:rsidRPr="001F044A">
        <w:rPr>
          <w:lang w:val="fr-FR"/>
        </w:rPr>
        <w:t xml:space="preserve"> : </w:t>
      </w:r>
      <w:r>
        <w:rPr>
          <w:lang w:val="fr-FR"/>
        </w:rPr>
        <w:t>Réalisation d’un travail d’étude et de recherche donnant lieu à la rédaction d’un mémoire soutenu oralement en fin d’année.</w:t>
      </w:r>
    </w:p>
    <w:p w:rsidR="00B6398E" w:rsidRDefault="00B6398E">
      <w:pPr>
        <w:rPr>
          <w:rFonts w:eastAsiaTheme="majorEastAsia" w:cstheme="majorBidi"/>
          <w:b/>
          <w:bCs/>
          <w:color w:val="F45A31" w:themeColor="text2" w:themeTint="80"/>
          <w:sz w:val="24"/>
          <w:szCs w:val="24"/>
          <w:lang w:val="fr-FR"/>
        </w:rPr>
      </w:pPr>
      <w:r>
        <w:rPr>
          <w:color w:val="F45A31" w:themeColor="text2" w:themeTint="80"/>
          <w:lang w:val="fr-FR"/>
        </w:rPr>
        <w:br w:type="page"/>
      </w:r>
    </w:p>
    <w:p w:rsidR="0089534D" w:rsidRPr="00E312D2" w:rsidRDefault="0089534D" w:rsidP="008E2537">
      <w:pPr>
        <w:pStyle w:val="Titre1"/>
        <w:pBdr>
          <w:bottom w:val="none" w:sz="0" w:space="0" w:color="auto"/>
        </w:pBdr>
        <w:spacing w:before="240" w:after="120"/>
        <w:jc w:val="both"/>
        <w:rPr>
          <w:rFonts w:asciiTheme="minorHAnsi" w:hAnsiTheme="minorHAnsi"/>
          <w:color w:val="F45A31" w:themeColor="text2" w:themeTint="80"/>
          <w:lang w:val="fr-FR"/>
        </w:rPr>
      </w:pPr>
      <w:r w:rsidRPr="00E312D2">
        <w:rPr>
          <w:rFonts w:asciiTheme="minorHAnsi" w:hAnsiTheme="minorHAnsi"/>
          <w:color w:val="F45A31" w:themeColor="text2" w:themeTint="80"/>
          <w:lang w:val="fr-FR"/>
        </w:rPr>
        <w:lastRenderedPageBreak/>
        <w:t>Contenus de la formation</w:t>
      </w:r>
    </w:p>
    <w:p w:rsidR="0044595A" w:rsidRPr="00E312D2" w:rsidRDefault="0044595A" w:rsidP="0018285B">
      <w:pPr>
        <w:pStyle w:val="Titre7"/>
        <w:rPr>
          <w:rFonts w:asciiTheme="minorHAnsi" w:hAnsiTheme="minorHAnsi"/>
          <w:color w:val="F45A31" w:themeColor="text2" w:themeTint="80"/>
          <w:lang w:val="fr-FR"/>
        </w:rPr>
      </w:pPr>
      <w:r w:rsidRPr="00E312D2">
        <w:rPr>
          <w:rFonts w:asciiTheme="minorHAnsi" w:hAnsiTheme="minorHAnsi"/>
          <w:color w:val="F45A31" w:themeColor="text2" w:themeTint="80"/>
          <w:lang w:val="fr-FR"/>
        </w:rPr>
        <w:t xml:space="preserve">Les  thématiques des UE : </w:t>
      </w:r>
    </w:p>
    <w:p w:rsidR="0098316C" w:rsidRPr="001F044A" w:rsidRDefault="00D830E5" w:rsidP="006478B0">
      <w:pPr>
        <w:pStyle w:val="Listecouleur-Accent11"/>
        <w:numPr>
          <w:ilvl w:val="0"/>
          <w:numId w:val="32"/>
        </w:numPr>
      </w:pPr>
      <w:r w:rsidRPr="001F044A">
        <w:t xml:space="preserve">L’ UE 1 est </w:t>
      </w:r>
      <w:r w:rsidR="0098316C" w:rsidRPr="001F044A">
        <w:t>spécifique au territoire concerné et, en cela distingue ce DURF des autres offres nationales ;</w:t>
      </w:r>
    </w:p>
    <w:p w:rsidR="0098316C" w:rsidRPr="001F044A" w:rsidRDefault="00D830E5" w:rsidP="006478B0">
      <w:pPr>
        <w:pStyle w:val="Listecouleur-Accent11"/>
        <w:numPr>
          <w:ilvl w:val="0"/>
          <w:numId w:val="32"/>
        </w:numPr>
      </w:pPr>
      <w:r w:rsidRPr="001F044A">
        <w:t>Les UE 3 et 7 sont</w:t>
      </w:r>
      <w:r w:rsidR="0098316C" w:rsidRPr="001F044A">
        <w:t xml:space="preserve"> stratégiques pour le développement des compétences des responsables de formation ;</w:t>
      </w:r>
    </w:p>
    <w:p w:rsidR="00DE0EE9" w:rsidRDefault="00D830E5" w:rsidP="006478B0">
      <w:pPr>
        <w:pStyle w:val="Listecouleur-Accent11"/>
        <w:numPr>
          <w:ilvl w:val="0"/>
          <w:numId w:val="32"/>
        </w:numPr>
      </w:pPr>
      <w:r w:rsidRPr="001F044A">
        <w:t>Les UE 2, 4, 5, 6 et 8 sont</w:t>
      </w:r>
      <w:r w:rsidR="0098316C" w:rsidRPr="001F044A">
        <w:t xml:space="preserve"> constitutives du socle de compétences des responsables de formation. </w:t>
      </w:r>
    </w:p>
    <w:p w:rsidR="00CA7AF5" w:rsidRPr="00E312D2" w:rsidRDefault="00CA7AF5" w:rsidP="00B6398E">
      <w:pPr>
        <w:rPr>
          <w:color w:val="F45A31" w:themeColor="text2" w:themeTint="80"/>
          <w:lang w:val="fr-FR"/>
        </w:rPr>
      </w:pPr>
      <w:r w:rsidRPr="00E312D2">
        <w:rPr>
          <w:color w:val="F45A31" w:themeColor="text2" w:themeTint="80"/>
          <w:lang w:val="fr-FR"/>
        </w:rPr>
        <w:t xml:space="preserve">Les  intitulés des UE : </w:t>
      </w:r>
    </w:p>
    <w:p w:rsidR="00CA7AF5" w:rsidRPr="00B71D17" w:rsidRDefault="00CA7AF5" w:rsidP="00BE7EBD">
      <w:pPr>
        <w:pStyle w:val="Listecouleur-Accent11"/>
        <w:numPr>
          <w:ilvl w:val="0"/>
          <w:numId w:val="33"/>
        </w:numPr>
        <w:jc w:val="both"/>
      </w:pPr>
      <w:r w:rsidRPr="00B71D17">
        <w:t>UE1 - Le responsable de formation dans son environnement socioéconomique, politique et juridique</w:t>
      </w:r>
    </w:p>
    <w:p w:rsidR="00CA7AF5" w:rsidRDefault="00CA7AF5" w:rsidP="006478B0">
      <w:pPr>
        <w:pStyle w:val="Listecouleur-Accent11"/>
        <w:numPr>
          <w:ilvl w:val="0"/>
          <w:numId w:val="33"/>
        </w:numPr>
      </w:pPr>
      <w:r w:rsidRPr="00CA7AF5">
        <w:t xml:space="preserve">UE2 - Le responsable </w:t>
      </w:r>
      <w:r>
        <w:t>de formation dans son secteur d’</w:t>
      </w:r>
      <w:r w:rsidRPr="00CA7AF5">
        <w:t>activité</w:t>
      </w:r>
      <w:r>
        <w:t xml:space="preserve"> </w:t>
      </w:r>
    </w:p>
    <w:p w:rsidR="00CA7AF5" w:rsidRDefault="00CA7AF5" w:rsidP="006478B0">
      <w:pPr>
        <w:pStyle w:val="Listecouleur-Accent11"/>
        <w:numPr>
          <w:ilvl w:val="0"/>
          <w:numId w:val="33"/>
        </w:numPr>
      </w:pPr>
      <w:r w:rsidRPr="00CA7AF5">
        <w:t>UE3 - Management de l'activité et des équipes</w:t>
      </w:r>
    </w:p>
    <w:p w:rsidR="00CA7AF5" w:rsidRDefault="00CA7AF5" w:rsidP="006478B0">
      <w:pPr>
        <w:pStyle w:val="Listecouleur-Accent11"/>
        <w:numPr>
          <w:ilvl w:val="0"/>
          <w:numId w:val="33"/>
        </w:numPr>
      </w:pPr>
      <w:r w:rsidRPr="00CA7AF5">
        <w:t>UE4 - Ingénierie de formation</w:t>
      </w:r>
    </w:p>
    <w:p w:rsidR="00CA7AF5" w:rsidRDefault="00CA7AF5" w:rsidP="006478B0">
      <w:pPr>
        <w:pStyle w:val="Listecouleur-Accent11"/>
        <w:numPr>
          <w:ilvl w:val="0"/>
          <w:numId w:val="33"/>
        </w:numPr>
      </w:pPr>
      <w:r w:rsidRPr="00CA7AF5">
        <w:t>UE5 - Les relations avec les partenaires</w:t>
      </w:r>
    </w:p>
    <w:p w:rsidR="00CA7AF5" w:rsidRDefault="00CA7AF5" w:rsidP="006478B0">
      <w:pPr>
        <w:pStyle w:val="Listecouleur-Accent11"/>
        <w:numPr>
          <w:ilvl w:val="0"/>
          <w:numId w:val="33"/>
        </w:numPr>
      </w:pPr>
      <w:r w:rsidRPr="00CA7AF5">
        <w:t>UE6 - Gestion administrative et financière des projets</w:t>
      </w:r>
    </w:p>
    <w:p w:rsidR="00CA7AF5" w:rsidRDefault="00CA7AF5" w:rsidP="006478B0">
      <w:pPr>
        <w:pStyle w:val="Listecouleur-Accent11"/>
        <w:numPr>
          <w:ilvl w:val="0"/>
          <w:numId w:val="33"/>
        </w:numPr>
      </w:pPr>
      <w:r w:rsidRPr="00CA7AF5">
        <w:t>UE7 - Gestion des parcours et des compétences</w:t>
      </w:r>
    </w:p>
    <w:p w:rsidR="00F3287C" w:rsidRDefault="0041478A" w:rsidP="006478B0">
      <w:pPr>
        <w:pStyle w:val="Listecouleur-Accent11"/>
        <w:numPr>
          <w:ilvl w:val="0"/>
          <w:numId w:val="33"/>
        </w:numPr>
      </w:pPr>
      <w:r>
        <w:t xml:space="preserve">UE8 </w:t>
      </w:r>
      <w:r w:rsidR="00662450">
        <w:t>–</w:t>
      </w:r>
      <w:r>
        <w:t xml:space="preserve"> M</w:t>
      </w:r>
      <w:r w:rsidR="00662450">
        <w:t>éthodologie de recueil et d’analyse des données</w:t>
      </w:r>
    </w:p>
    <w:p w:rsidR="00EF53FB" w:rsidRPr="00E312D2" w:rsidRDefault="004F1A3D" w:rsidP="0018285B">
      <w:pPr>
        <w:pStyle w:val="Titre2"/>
        <w:pBdr>
          <w:bottom w:val="none" w:sz="0" w:space="0" w:color="auto"/>
        </w:pBdr>
        <w:jc w:val="both"/>
        <w:rPr>
          <w:rFonts w:asciiTheme="minorHAnsi" w:hAnsiTheme="minorHAnsi"/>
          <w:b/>
          <w:color w:val="EB704E" w:themeColor="accent1" w:themeTint="99"/>
          <w:lang w:val="fr-FR"/>
        </w:rPr>
      </w:pPr>
      <w:r w:rsidRPr="00E312D2">
        <w:rPr>
          <w:rFonts w:asciiTheme="minorHAnsi" w:hAnsiTheme="minorHAnsi"/>
          <w:b/>
          <w:color w:val="EB704E" w:themeColor="accent1" w:themeTint="99"/>
          <w:lang w:val="fr-FR"/>
        </w:rPr>
        <w:t>L</w:t>
      </w:r>
      <w:r w:rsidR="00014BB7" w:rsidRPr="00E312D2">
        <w:rPr>
          <w:rFonts w:asciiTheme="minorHAnsi" w:hAnsiTheme="minorHAnsi"/>
          <w:b/>
          <w:color w:val="EB704E" w:themeColor="accent1" w:themeTint="99"/>
          <w:lang w:val="fr-FR"/>
        </w:rPr>
        <w:t>e</w:t>
      </w:r>
      <w:r w:rsidR="0015261B" w:rsidRPr="00E312D2">
        <w:rPr>
          <w:rFonts w:asciiTheme="minorHAnsi" w:hAnsiTheme="minorHAnsi"/>
          <w:b/>
          <w:color w:val="EB704E" w:themeColor="accent1" w:themeTint="99"/>
          <w:lang w:val="fr-FR"/>
        </w:rPr>
        <w:t xml:space="preserve"> stage</w:t>
      </w:r>
    </w:p>
    <w:p w:rsidR="00EF53FB" w:rsidRPr="00E312D2" w:rsidRDefault="00EF53FB" w:rsidP="0018285B">
      <w:pPr>
        <w:pStyle w:val="Titre7"/>
        <w:jc w:val="both"/>
        <w:rPr>
          <w:rFonts w:asciiTheme="minorHAnsi" w:hAnsiTheme="minorHAnsi"/>
          <w:color w:val="EB704E" w:themeColor="accent1" w:themeTint="99"/>
          <w:lang w:val="fr-FR"/>
        </w:rPr>
      </w:pPr>
      <w:r w:rsidRPr="00E312D2">
        <w:rPr>
          <w:rFonts w:asciiTheme="minorHAnsi" w:hAnsiTheme="minorHAnsi"/>
          <w:color w:val="EB704E" w:themeColor="accent1" w:themeTint="99"/>
          <w:lang w:val="fr-FR"/>
        </w:rPr>
        <w:t xml:space="preserve">Les missions de stage visent : </w:t>
      </w:r>
    </w:p>
    <w:p w:rsidR="00EF53FB" w:rsidRPr="001F044A" w:rsidRDefault="00EF53FB" w:rsidP="00BE7EBD">
      <w:pPr>
        <w:pStyle w:val="Listecouleur-Accent11"/>
        <w:numPr>
          <w:ilvl w:val="0"/>
          <w:numId w:val="34"/>
        </w:numPr>
      </w:pPr>
      <w:r w:rsidRPr="001F044A">
        <w:t xml:space="preserve">La mise en œuvre de nouveaux projets </w:t>
      </w:r>
    </w:p>
    <w:p w:rsidR="00EF53FB" w:rsidRPr="001F044A" w:rsidRDefault="00EF53FB" w:rsidP="00BE7EBD">
      <w:pPr>
        <w:pStyle w:val="Listecouleur-Accent11"/>
        <w:numPr>
          <w:ilvl w:val="0"/>
          <w:numId w:val="34"/>
        </w:numPr>
      </w:pPr>
      <w:r w:rsidRPr="001F044A">
        <w:t>L’analyse de projets déjà réalisés</w:t>
      </w:r>
    </w:p>
    <w:p w:rsidR="00EF53FB" w:rsidRPr="001F044A" w:rsidRDefault="00EF53FB" w:rsidP="00BE7EBD">
      <w:pPr>
        <w:pStyle w:val="Listecouleur-Accent11"/>
        <w:numPr>
          <w:ilvl w:val="0"/>
          <w:numId w:val="34"/>
        </w:numPr>
      </w:pPr>
      <w:r w:rsidRPr="001F044A">
        <w:t>La transformation de projets existants</w:t>
      </w:r>
    </w:p>
    <w:p w:rsidR="00EF53FB" w:rsidRPr="00E312D2" w:rsidRDefault="00EF53FB" w:rsidP="0018285B">
      <w:pPr>
        <w:pStyle w:val="Titre7"/>
        <w:jc w:val="both"/>
        <w:rPr>
          <w:rFonts w:asciiTheme="minorHAnsi" w:hAnsiTheme="minorHAnsi"/>
          <w:color w:val="EB704E" w:themeColor="accent1" w:themeTint="99"/>
          <w:lang w:val="fr-FR"/>
        </w:rPr>
      </w:pPr>
      <w:r w:rsidRPr="00E312D2">
        <w:rPr>
          <w:rFonts w:asciiTheme="minorHAnsi" w:hAnsiTheme="minorHAnsi"/>
          <w:color w:val="EB704E" w:themeColor="accent1" w:themeTint="99"/>
          <w:lang w:val="fr-FR"/>
        </w:rPr>
        <w:t xml:space="preserve">Exemples de mission : </w:t>
      </w:r>
    </w:p>
    <w:p w:rsidR="00EF53FB" w:rsidRPr="001F044A" w:rsidRDefault="00EF53FB" w:rsidP="00BE7EBD">
      <w:pPr>
        <w:pStyle w:val="Listecouleur-Accent11"/>
        <w:numPr>
          <w:ilvl w:val="0"/>
          <w:numId w:val="35"/>
        </w:numPr>
      </w:pPr>
      <w:r w:rsidRPr="001F044A">
        <w:t xml:space="preserve">Structuration d’une fonction formation </w:t>
      </w:r>
    </w:p>
    <w:p w:rsidR="00EF53FB" w:rsidRPr="001F044A" w:rsidRDefault="00EF53FB" w:rsidP="00BE7EBD">
      <w:pPr>
        <w:pStyle w:val="Listecouleur-Accent11"/>
        <w:numPr>
          <w:ilvl w:val="0"/>
          <w:numId w:val="35"/>
        </w:numPr>
      </w:pPr>
      <w:r w:rsidRPr="001F044A">
        <w:t xml:space="preserve">Conception et mise en œuvre de dispositifs d’évaluation </w:t>
      </w:r>
    </w:p>
    <w:p w:rsidR="00EF53FB" w:rsidRPr="001F044A" w:rsidRDefault="001F044A" w:rsidP="00BE7EBD">
      <w:pPr>
        <w:pStyle w:val="Listecouleur-Accent11"/>
        <w:numPr>
          <w:ilvl w:val="0"/>
          <w:numId w:val="35"/>
        </w:numPr>
      </w:pPr>
      <w:r>
        <w:t>Articulation</w:t>
      </w:r>
      <w:r w:rsidR="00EF53FB" w:rsidRPr="001F044A">
        <w:t xml:space="preserve"> de la démarche compétences et de la formation</w:t>
      </w:r>
    </w:p>
    <w:p w:rsidR="00AB129A" w:rsidRPr="00943AC8" w:rsidRDefault="00EF53FB" w:rsidP="00BE7EBD">
      <w:pPr>
        <w:pStyle w:val="Listecouleur-Accent11"/>
        <w:numPr>
          <w:ilvl w:val="0"/>
          <w:numId w:val="35"/>
        </w:numPr>
      </w:pPr>
      <w:r w:rsidRPr="001F044A">
        <w:t xml:space="preserve">Développement de l’ingénierie de parcours individualisés </w:t>
      </w:r>
    </w:p>
    <w:p w:rsidR="00EF53FB" w:rsidRPr="0018285B" w:rsidRDefault="00EF53FB" w:rsidP="0018285B">
      <w:pPr>
        <w:pStyle w:val="Titre7"/>
        <w:jc w:val="both"/>
        <w:rPr>
          <w:color w:val="EB704E" w:themeColor="accent1" w:themeTint="99"/>
          <w:lang w:val="fr-FR"/>
        </w:rPr>
      </w:pPr>
      <w:r w:rsidRPr="0018285B">
        <w:rPr>
          <w:color w:val="EB704E" w:themeColor="accent1" w:themeTint="99"/>
          <w:lang w:val="fr-FR"/>
        </w:rPr>
        <w:t>Rôle du tuteur</w:t>
      </w:r>
    </w:p>
    <w:p w:rsidR="00EF53FB" w:rsidRPr="001F044A" w:rsidRDefault="00EF53FB" w:rsidP="00BE7EBD">
      <w:pPr>
        <w:pStyle w:val="Listecouleur-Accent11"/>
        <w:numPr>
          <w:ilvl w:val="0"/>
          <w:numId w:val="36"/>
        </w:numPr>
      </w:pPr>
      <w:r w:rsidRPr="001F044A">
        <w:t xml:space="preserve">Définir de manière précise la mission </w:t>
      </w:r>
    </w:p>
    <w:p w:rsidR="00EF53FB" w:rsidRPr="001F044A" w:rsidRDefault="00EF53FB" w:rsidP="00BE7EBD">
      <w:pPr>
        <w:pStyle w:val="Listecouleur-Accent11"/>
        <w:numPr>
          <w:ilvl w:val="0"/>
          <w:numId w:val="36"/>
        </w:numPr>
      </w:pPr>
      <w:r w:rsidRPr="001F044A">
        <w:t>Manager la mission conduite</w:t>
      </w:r>
    </w:p>
    <w:p w:rsidR="00392BFE" w:rsidRDefault="00EF53FB" w:rsidP="00BE7EBD">
      <w:pPr>
        <w:pStyle w:val="Listecouleur-Accent11"/>
        <w:numPr>
          <w:ilvl w:val="0"/>
          <w:numId w:val="36"/>
        </w:numPr>
      </w:pPr>
      <w:r w:rsidRPr="001F044A">
        <w:t xml:space="preserve">Proposer les ressources pour la conduite de la mission  </w:t>
      </w:r>
    </w:p>
    <w:p w:rsidR="00B6398E" w:rsidRDefault="00B6398E">
      <w:pPr>
        <w:rPr>
          <w:rFonts w:eastAsiaTheme="majorEastAsia" w:cstheme="majorBidi"/>
          <w:b/>
          <w:bCs/>
          <w:color w:val="EB704E" w:themeColor="accent1" w:themeTint="99"/>
          <w:sz w:val="24"/>
          <w:szCs w:val="24"/>
          <w:lang w:val="fr-FR"/>
        </w:rPr>
      </w:pPr>
      <w:r>
        <w:rPr>
          <w:color w:val="EB704E" w:themeColor="accent1" w:themeTint="99"/>
          <w:lang w:val="fr-FR"/>
        </w:rPr>
        <w:br w:type="page"/>
      </w:r>
    </w:p>
    <w:p w:rsidR="0089534D" w:rsidRPr="00E312D2" w:rsidRDefault="0089534D" w:rsidP="0018285B">
      <w:pPr>
        <w:pStyle w:val="Titre1"/>
        <w:pBdr>
          <w:bottom w:val="none" w:sz="0" w:space="0" w:color="auto"/>
        </w:pBdr>
        <w:rPr>
          <w:rFonts w:asciiTheme="minorHAnsi" w:hAnsiTheme="minorHAnsi"/>
          <w:color w:val="EB704E" w:themeColor="accent1" w:themeTint="99"/>
          <w:lang w:val="fr-FR"/>
        </w:rPr>
      </w:pPr>
      <w:r w:rsidRPr="00E312D2">
        <w:rPr>
          <w:rFonts w:asciiTheme="minorHAnsi" w:hAnsiTheme="minorHAnsi"/>
          <w:color w:val="EB704E" w:themeColor="accent1" w:themeTint="99"/>
          <w:lang w:val="fr-FR"/>
        </w:rPr>
        <w:lastRenderedPageBreak/>
        <w:t>Equipe pédagogique de la formation</w:t>
      </w:r>
    </w:p>
    <w:p w:rsidR="006A0F65" w:rsidRPr="00E312D2" w:rsidRDefault="00BE7EBD" w:rsidP="0018285B">
      <w:pPr>
        <w:pStyle w:val="Titre7"/>
        <w:rPr>
          <w:rFonts w:asciiTheme="minorHAnsi" w:hAnsiTheme="minorHAnsi"/>
          <w:color w:val="EB704E" w:themeColor="accent1" w:themeTint="99"/>
          <w:lang w:val="fr-FR"/>
        </w:rPr>
      </w:pPr>
      <w:r>
        <w:rPr>
          <w:rFonts w:asciiTheme="minorHAnsi" w:hAnsiTheme="minorHAnsi"/>
          <w:color w:val="EB704E" w:themeColor="accent1" w:themeTint="99"/>
          <w:lang w:val="fr-FR"/>
        </w:rPr>
        <w:t>Responsable pédagogique</w:t>
      </w:r>
      <w:r w:rsidR="0044595A" w:rsidRPr="00E312D2">
        <w:rPr>
          <w:rFonts w:asciiTheme="minorHAnsi" w:hAnsiTheme="minorHAnsi"/>
          <w:color w:val="EB704E" w:themeColor="accent1" w:themeTint="99"/>
          <w:lang w:val="fr-FR"/>
        </w:rPr>
        <w:t xml:space="preserve"> : </w:t>
      </w:r>
    </w:p>
    <w:p w:rsidR="00CC1647" w:rsidRDefault="0044595A" w:rsidP="0018285B">
      <w:pPr>
        <w:pStyle w:val="Sansinterligne1"/>
        <w:jc w:val="both"/>
        <w:rPr>
          <w:rFonts w:asciiTheme="majorHAnsi" w:hAnsiTheme="majorHAnsi"/>
        </w:rPr>
      </w:pPr>
      <w:r w:rsidRPr="00040C43">
        <w:rPr>
          <w:rFonts w:asciiTheme="majorHAnsi" w:hAnsiTheme="majorHAnsi"/>
        </w:rPr>
        <w:t xml:space="preserve">Nathalie Lavielle Gutnik, département des Sciences de l’Education </w:t>
      </w:r>
    </w:p>
    <w:p w:rsidR="0044595A" w:rsidRPr="00E312D2" w:rsidRDefault="0044595A" w:rsidP="00DE0EE9">
      <w:pPr>
        <w:pStyle w:val="Titre7"/>
        <w:spacing w:before="240" w:after="0"/>
        <w:rPr>
          <w:rFonts w:asciiTheme="minorHAnsi" w:hAnsiTheme="minorHAnsi"/>
          <w:color w:val="EB704E" w:themeColor="accent1" w:themeTint="99"/>
          <w:lang w:val="fr-FR"/>
        </w:rPr>
      </w:pPr>
      <w:r w:rsidRPr="00E312D2">
        <w:rPr>
          <w:rFonts w:asciiTheme="minorHAnsi" w:hAnsiTheme="minorHAnsi"/>
          <w:color w:val="EB704E" w:themeColor="accent1" w:themeTint="99"/>
          <w:lang w:val="fr-FR"/>
        </w:rPr>
        <w:t>Assi</w:t>
      </w:r>
      <w:r w:rsidR="001F646A" w:rsidRPr="00E312D2">
        <w:rPr>
          <w:rFonts w:asciiTheme="minorHAnsi" w:hAnsiTheme="minorHAnsi"/>
          <w:color w:val="EB704E" w:themeColor="accent1" w:themeTint="99"/>
          <w:lang w:val="fr-FR"/>
        </w:rPr>
        <w:t>s</w:t>
      </w:r>
      <w:r w:rsidRPr="00E312D2">
        <w:rPr>
          <w:rFonts w:asciiTheme="minorHAnsi" w:hAnsiTheme="minorHAnsi"/>
          <w:color w:val="EB704E" w:themeColor="accent1" w:themeTint="99"/>
          <w:lang w:val="fr-FR"/>
        </w:rPr>
        <w:t xml:space="preserve">tante de formation : </w:t>
      </w:r>
    </w:p>
    <w:p w:rsidR="0044595A" w:rsidRPr="00040C43" w:rsidRDefault="00AB2E10" w:rsidP="0018285B">
      <w:pPr>
        <w:pStyle w:val="Sansinterligne1"/>
        <w:jc w:val="both"/>
        <w:rPr>
          <w:rFonts w:asciiTheme="majorHAnsi" w:hAnsiTheme="majorHAnsi"/>
        </w:rPr>
      </w:pPr>
      <w:r>
        <w:rPr>
          <w:rFonts w:asciiTheme="majorHAnsi" w:hAnsiTheme="majorHAnsi"/>
        </w:rPr>
        <w:t>Véronique BRETON</w:t>
      </w:r>
      <w:r w:rsidR="00CC1647">
        <w:rPr>
          <w:rFonts w:asciiTheme="majorHAnsi" w:hAnsiTheme="majorHAnsi"/>
        </w:rPr>
        <w:t xml:space="preserve">, </w:t>
      </w:r>
      <w:r w:rsidR="00CC1647" w:rsidRPr="00CC1647">
        <w:rPr>
          <w:rFonts w:asciiTheme="majorHAnsi" w:hAnsiTheme="majorHAnsi"/>
        </w:rPr>
        <w:t xml:space="preserve"> </w:t>
      </w:r>
      <w:r w:rsidR="00CC1647">
        <w:rPr>
          <w:rFonts w:asciiTheme="majorHAnsi" w:hAnsiTheme="majorHAnsi"/>
        </w:rPr>
        <w:t>Service</w:t>
      </w:r>
      <w:r w:rsidR="00CC1647" w:rsidRPr="00040C43">
        <w:rPr>
          <w:rFonts w:asciiTheme="majorHAnsi" w:hAnsiTheme="majorHAnsi"/>
        </w:rPr>
        <w:t xml:space="preserve"> formation continue</w:t>
      </w:r>
      <w:r w:rsidR="00E42B9D">
        <w:rPr>
          <w:rFonts w:asciiTheme="majorHAnsi" w:hAnsiTheme="majorHAnsi"/>
        </w:rPr>
        <w:t xml:space="preserve"> de</w:t>
      </w:r>
      <w:r w:rsidR="00CC1647" w:rsidRPr="00040C43">
        <w:rPr>
          <w:rFonts w:asciiTheme="majorHAnsi" w:hAnsiTheme="majorHAnsi"/>
        </w:rPr>
        <w:t xml:space="preserve"> </w:t>
      </w:r>
      <w:r w:rsidR="006251B1">
        <w:rPr>
          <w:rFonts w:asciiTheme="majorHAnsi" w:hAnsiTheme="majorHAnsi"/>
        </w:rPr>
        <w:t>l’UFR SHS - Nancy</w:t>
      </w:r>
    </w:p>
    <w:p w:rsidR="000174A3" w:rsidRPr="00DE0EE9" w:rsidRDefault="000174A3" w:rsidP="0018285B">
      <w:pPr>
        <w:pStyle w:val="Sansinterligne1"/>
        <w:jc w:val="both"/>
        <w:rPr>
          <w:rFonts w:asciiTheme="majorHAnsi" w:hAnsiTheme="majorHAnsi"/>
          <w:sz w:val="18"/>
        </w:rPr>
      </w:pPr>
    </w:p>
    <w:p w:rsidR="002B7BAE" w:rsidRPr="008E2537" w:rsidRDefault="009D6296" w:rsidP="00DE0EE9">
      <w:pPr>
        <w:tabs>
          <w:tab w:val="left" w:pos="1843"/>
        </w:tabs>
        <w:jc w:val="both"/>
        <w:rPr>
          <w:rFonts w:asciiTheme="majorHAnsi" w:hAnsiTheme="majorHAnsi"/>
          <w:color w:val="F45A31" w:themeColor="text2" w:themeTint="80"/>
          <w:lang w:val="fr-FR"/>
        </w:rPr>
      </w:pPr>
      <w:r w:rsidRPr="001F044A">
        <w:rPr>
          <w:rFonts w:asciiTheme="majorHAnsi" w:hAnsiTheme="majorHAnsi"/>
          <w:lang w:val="fr-FR"/>
        </w:rPr>
        <w:t xml:space="preserve">Site internet : </w:t>
      </w:r>
      <w:r w:rsidR="00DE0EE9">
        <w:rPr>
          <w:rFonts w:asciiTheme="majorHAnsi" w:hAnsiTheme="majorHAnsi"/>
          <w:lang w:val="fr-FR"/>
        </w:rPr>
        <w:tab/>
      </w:r>
      <w:hyperlink r:id="rId12" w:history="1">
        <w:r w:rsidR="006251B1" w:rsidRPr="008E2537">
          <w:rPr>
            <w:rStyle w:val="Lienhypertexte"/>
            <w:rFonts w:asciiTheme="majorHAnsi" w:hAnsiTheme="majorHAnsi"/>
            <w:color w:val="F45A31" w:themeColor="text2" w:themeTint="80"/>
            <w:lang w:val="fr-FR"/>
          </w:rPr>
          <w:t>http://www.fc.univ-lorraine.fr</w:t>
        </w:r>
      </w:hyperlink>
    </w:p>
    <w:p w:rsidR="00755CA2" w:rsidRDefault="006251B1" w:rsidP="00DE0EE9">
      <w:pPr>
        <w:tabs>
          <w:tab w:val="left" w:pos="1843"/>
        </w:tabs>
        <w:jc w:val="both"/>
        <w:rPr>
          <w:rStyle w:val="Lienhypertexte"/>
          <w:rFonts w:asciiTheme="majorHAnsi" w:hAnsiTheme="majorHAnsi"/>
          <w:color w:val="F45A31" w:themeColor="text2" w:themeTint="80"/>
          <w:lang w:val="fr-FR"/>
        </w:rPr>
      </w:pPr>
      <w:r w:rsidRPr="008E2537">
        <w:rPr>
          <w:rFonts w:asciiTheme="majorHAnsi" w:hAnsiTheme="majorHAnsi"/>
          <w:color w:val="F45A31" w:themeColor="text2" w:themeTint="80"/>
          <w:lang w:val="fr-FR"/>
        </w:rPr>
        <w:tab/>
      </w:r>
      <w:hyperlink r:id="rId13" w:history="1">
        <w:r w:rsidRPr="008E2537">
          <w:rPr>
            <w:rStyle w:val="Lienhypertexte"/>
            <w:rFonts w:asciiTheme="majorHAnsi" w:hAnsiTheme="majorHAnsi"/>
            <w:color w:val="F45A31" w:themeColor="text2" w:themeTint="80"/>
            <w:lang w:val="fr-FR"/>
          </w:rPr>
          <w:t>http://www.campus-lettres.univ-lorraine.fr</w:t>
        </w:r>
      </w:hyperlink>
    </w:p>
    <w:p w:rsidR="00755CA2" w:rsidRDefault="00755CA2" w:rsidP="00DE0EE9">
      <w:pPr>
        <w:tabs>
          <w:tab w:val="left" w:pos="1843"/>
        </w:tabs>
        <w:jc w:val="both"/>
        <w:rPr>
          <w:rStyle w:val="Lienhypertexte"/>
          <w:rFonts w:asciiTheme="majorHAnsi" w:hAnsiTheme="majorHAnsi"/>
          <w:color w:val="F45A31" w:themeColor="text2" w:themeTint="80"/>
          <w:lang w:val="fr-FR"/>
        </w:rPr>
      </w:pPr>
    </w:p>
    <w:p w:rsidR="00755CA2" w:rsidRPr="00820043" w:rsidRDefault="00755CA2" w:rsidP="00DE0EE9">
      <w:pPr>
        <w:tabs>
          <w:tab w:val="left" w:pos="1843"/>
        </w:tabs>
        <w:jc w:val="both"/>
        <w:rPr>
          <w:lang w:val="fr-FR"/>
        </w:rPr>
      </w:pPr>
      <w:r>
        <w:rPr>
          <w:lang w:val="fr-FR"/>
        </w:rPr>
        <w:t>Vidé</w:t>
      </w:r>
      <w:r w:rsidRPr="00755CA2">
        <w:rPr>
          <w:lang w:val="fr-FR"/>
        </w:rPr>
        <w:t xml:space="preserve">o de présentation : </w:t>
      </w:r>
      <w:hyperlink r:id="rId14" w:history="1">
        <w:r w:rsidRPr="00755CA2">
          <w:rPr>
            <w:rStyle w:val="Lienhypertexte"/>
            <w:lang w:val="fr-FR"/>
          </w:rPr>
          <w:t>https://youtu.be/6SA_C-gzZKQ</w:t>
        </w:r>
      </w:hyperlink>
    </w:p>
    <w:p w:rsidR="00F10244" w:rsidRPr="00755CA2" w:rsidRDefault="00F10244" w:rsidP="00DE0EE9">
      <w:pPr>
        <w:tabs>
          <w:tab w:val="left" w:pos="1843"/>
        </w:tabs>
        <w:jc w:val="both"/>
        <w:rPr>
          <w:rStyle w:val="Lienhypertexte"/>
          <w:rFonts w:asciiTheme="majorHAnsi" w:hAnsiTheme="majorHAnsi"/>
          <w:color w:val="F45A31" w:themeColor="text2" w:themeTint="80"/>
          <w:lang w:val="fr-FR"/>
        </w:rPr>
      </w:pPr>
    </w:p>
    <w:p w:rsidR="009A661F" w:rsidRPr="0018285B" w:rsidRDefault="009A661F" w:rsidP="00DE0EE9">
      <w:pPr>
        <w:ind w:firstLine="0"/>
        <w:jc w:val="both"/>
        <w:rPr>
          <w:rFonts w:asciiTheme="majorHAnsi" w:hAnsiTheme="majorHAnsi"/>
          <w:color w:val="00B050"/>
          <w:lang w:val="fr-FR"/>
        </w:rPr>
      </w:pPr>
    </w:p>
    <w:p w:rsidR="009E144A" w:rsidRPr="00DE0EE9" w:rsidRDefault="008E2537" w:rsidP="0018285B">
      <w:pPr>
        <w:ind w:left="284"/>
        <w:jc w:val="center"/>
        <w:rPr>
          <w:b/>
          <w:color w:val="EB704E" w:themeColor="accent1" w:themeTint="99"/>
          <w:szCs w:val="24"/>
          <w:u w:val="single"/>
          <w:lang w:val="fr-FR"/>
        </w:rPr>
      </w:pPr>
      <w:r w:rsidRPr="00DE0EE9">
        <w:rPr>
          <w:b/>
          <w:color w:val="EB704E" w:themeColor="accent1" w:themeTint="99"/>
          <w:szCs w:val="24"/>
          <w:u w:val="single"/>
          <w:lang w:val="fr-FR"/>
        </w:rPr>
        <w:t>Contact</w:t>
      </w:r>
    </w:p>
    <w:p w:rsidR="00DD2262" w:rsidRPr="00DE0EE9" w:rsidRDefault="00DD2262" w:rsidP="0018285B">
      <w:pPr>
        <w:ind w:left="284"/>
        <w:jc w:val="center"/>
        <w:rPr>
          <w:b/>
          <w:szCs w:val="24"/>
          <w:lang w:val="fr-FR"/>
        </w:rPr>
      </w:pPr>
    </w:p>
    <w:p w:rsidR="00DD2262" w:rsidRPr="00DE0EE9" w:rsidRDefault="009F1204" w:rsidP="0018285B">
      <w:pPr>
        <w:ind w:left="284"/>
        <w:jc w:val="center"/>
        <w:rPr>
          <w:b/>
          <w:smallCaps/>
          <w:sz w:val="20"/>
          <w:lang w:val="fr-FR"/>
        </w:rPr>
      </w:pPr>
      <w:r w:rsidRPr="00DE0EE9">
        <w:rPr>
          <w:b/>
          <w:smallCaps/>
          <w:sz w:val="20"/>
          <w:lang w:val="fr-FR"/>
        </w:rPr>
        <w:t>VERONIQUE BRETON</w:t>
      </w:r>
    </w:p>
    <w:p w:rsidR="009F1204" w:rsidRPr="00DE0EE9" w:rsidRDefault="009F1204" w:rsidP="0018285B">
      <w:pPr>
        <w:ind w:left="284"/>
        <w:jc w:val="center"/>
        <w:rPr>
          <w:b/>
          <w:smallCaps/>
          <w:color w:val="F45A31" w:themeColor="text2" w:themeTint="80"/>
          <w:sz w:val="20"/>
          <w:lang w:val="fr-FR"/>
        </w:rPr>
      </w:pPr>
      <w:r w:rsidRPr="00DE0EE9">
        <w:rPr>
          <w:rFonts w:asciiTheme="majorHAnsi" w:hAnsiTheme="majorHAnsi"/>
          <w:color w:val="F45A31" w:themeColor="text2" w:themeTint="80"/>
          <w:sz w:val="20"/>
          <w:lang w:val="fr-FR"/>
        </w:rPr>
        <w:t>veronique.breton@univ-lorraine.fr</w:t>
      </w:r>
      <w:r w:rsidRPr="00DE0EE9">
        <w:rPr>
          <w:b/>
          <w:smallCaps/>
          <w:color w:val="F45A31" w:themeColor="text2" w:themeTint="80"/>
          <w:sz w:val="20"/>
          <w:lang w:val="fr-FR"/>
        </w:rPr>
        <w:t xml:space="preserve"> </w:t>
      </w:r>
    </w:p>
    <w:p w:rsidR="00DD2262" w:rsidRPr="00DE0EE9" w:rsidRDefault="00BC1356" w:rsidP="0018285B">
      <w:pPr>
        <w:ind w:left="284"/>
        <w:jc w:val="center"/>
        <w:rPr>
          <w:b/>
          <w:smallCaps/>
          <w:color w:val="000000" w:themeColor="text1"/>
          <w:sz w:val="20"/>
          <w:lang w:val="fr-FR"/>
        </w:rPr>
      </w:pPr>
      <w:r w:rsidRPr="00DE0EE9">
        <w:rPr>
          <w:b/>
          <w:smallCaps/>
          <w:color w:val="000000" w:themeColor="text1"/>
          <w:sz w:val="20"/>
          <w:lang w:val="fr-FR"/>
        </w:rPr>
        <w:t>Campus Lettres et Science Humaines de Nancy</w:t>
      </w:r>
    </w:p>
    <w:p w:rsidR="00DD2262" w:rsidRPr="00DE0EE9" w:rsidRDefault="00DD2262" w:rsidP="0018285B">
      <w:pPr>
        <w:ind w:left="284"/>
        <w:jc w:val="center"/>
        <w:rPr>
          <w:b/>
          <w:smallCaps/>
          <w:color w:val="000000" w:themeColor="text1"/>
          <w:sz w:val="20"/>
          <w:lang w:val="fr-FR"/>
        </w:rPr>
      </w:pPr>
      <w:r w:rsidRPr="00DE0EE9">
        <w:rPr>
          <w:b/>
          <w:smallCaps/>
          <w:color w:val="000000" w:themeColor="text1"/>
          <w:sz w:val="20"/>
          <w:lang w:val="fr-FR"/>
        </w:rPr>
        <w:t xml:space="preserve">Service </w:t>
      </w:r>
      <w:r w:rsidR="00BC1356" w:rsidRPr="00DE0EE9">
        <w:rPr>
          <w:b/>
          <w:smallCaps/>
          <w:color w:val="000000" w:themeColor="text1"/>
          <w:sz w:val="20"/>
          <w:lang w:val="fr-FR"/>
        </w:rPr>
        <w:t>Formation Continue – bureau G112</w:t>
      </w:r>
    </w:p>
    <w:p w:rsidR="00DD2262" w:rsidRPr="00DE0EE9" w:rsidRDefault="00DD2262" w:rsidP="0018285B">
      <w:pPr>
        <w:ind w:left="284"/>
        <w:jc w:val="center"/>
        <w:rPr>
          <w:b/>
          <w:smallCaps/>
          <w:color w:val="000000" w:themeColor="text1"/>
          <w:sz w:val="20"/>
          <w:lang w:val="fr-FR"/>
        </w:rPr>
      </w:pPr>
      <w:r w:rsidRPr="00DE0EE9">
        <w:rPr>
          <w:b/>
          <w:smallCaps/>
          <w:color w:val="000000" w:themeColor="text1"/>
          <w:sz w:val="20"/>
          <w:lang w:val="fr-FR"/>
        </w:rPr>
        <w:t>UFR Lettres et Sciences Humaines</w:t>
      </w:r>
      <w:r w:rsidR="00BC1356" w:rsidRPr="00DE0EE9">
        <w:rPr>
          <w:b/>
          <w:smallCaps/>
          <w:color w:val="000000" w:themeColor="text1"/>
          <w:sz w:val="20"/>
          <w:lang w:val="fr-FR"/>
        </w:rPr>
        <w:t xml:space="preserve"> -  Nancy</w:t>
      </w:r>
    </w:p>
    <w:p w:rsidR="000D32FD" w:rsidRPr="000D32FD" w:rsidRDefault="000D32FD" w:rsidP="000D32FD">
      <w:pPr>
        <w:ind w:left="284"/>
        <w:jc w:val="center"/>
        <w:rPr>
          <w:rFonts w:ascii="Cambria" w:hAnsi="Cambria"/>
          <w:b/>
          <w:smallCaps/>
          <w:color w:val="000000"/>
          <w:sz w:val="20"/>
          <w:szCs w:val="24"/>
          <w:lang w:val="fr-FR"/>
        </w:rPr>
      </w:pPr>
      <w:r w:rsidRPr="000D32FD">
        <w:rPr>
          <w:rFonts w:ascii="Cambria" w:hAnsi="Cambria"/>
          <w:b/>
          <w:smallCaps/>
          <w:color w:val="000000"/>
          <w:sz w:val="20"/>
          <w:szCs w:val="24"/>
          <w:lang w:val="fr-FR"/>
        </w:rPr>
        <w:t>23 Boulevard Albert 1</w:t>
      </w:r>
      <w:r w:rsidRPr="000D32FD">
        <w:rPr>
          <w:rFonts w:ascii="Cambria" w:hAnsi="Cambria"/>
          <w:b/>
          <w:smallCaps/>
          <w:color w:val="000000"/>
          <w:sz w:val="20"/>
          <w:szCs w:val="24"/>
          <w:vertAlign w:val="superscript"/>
          <w:lang w:val="fr-FR"/>
        </w:rPr>
        <w:t>ER</w:t>
      </w:r>
    </w:p>
    <w:p w:rsidR="000D32FD" w:rsidRPr="000D32FD" w:rsidRDefault="000D32FD" w:rsidP="000D32FD">
      <w:pPr>
        <w:ind w:left="284"/>
        <w:jc w:val="center"/>
        <w:rPr>
          <w:rFonts w:ascii="Cambria" w:hAnsi="Cambria"/>
          <w:b/>
          <w:smallCaps/>
          <w:color w:val="000000"/>
          <w:sz w:val="20"/>
          <w:szCs w:val="24"/>
          <w:lang w:val="fr-FR"/>
        </w:rPr>
      </w:pPr>
      <w:r w:rsidRPr="000D32FD">
        <w:rPr>
          <w:rFonts w:ascii="Cambria" w:hAnsi="Cambria"/>
          <w:b/>
          <w:smallCaps/>
          <w:color w:val="000000"/>
          <w:sz w:val="20"/>
          <w:szCs w:val="24"/>
          <w:lang w:val="fr-FR"/>
        </w:rPr>
        <w:t>BP 60446</w:t>
      </w:r>
    </w:p>
    <w:p w:rsidR="002A5CCF" w:rsidRPr="00DE0EE9" w:rsidRDefault="000D32FD" w:rsidP="00DE0EE9">
      <w:pPr>
        <w:ind w:left="284"/>
        <w:jc w:val="center"/>
        <w:rPr>
          <w:b/>
          <w:smallCaps/>
          <w:color w:val="000000" w:themeColor="text1"/>
          <w:sz w:val="20"/>
          <w:lang w:val="fr-FR"/>
        </w:rPr>
      </w:pPr>
      <w:r>
        <w:rPr>
          <w:b/>
          <w:smallCaps/>
          <w:color w:val="000000" w:themeColor="text1"/>
          <w:sz w:val="20"/>
          <w:lang w:val="fr-FR"/>
        </w:rPr>
        <w:t>– 54001</w:t>
      </w:r>
      <w:r w:rsidR="00DD2262" w:rsidRPr="00DE0EE9">
        <w:rPr>
          <w:b/>
          <w:smallCaps/>
          <w:color w:val="000000" w:themeColor="text1"/>
          <w:sz w:val="20"/>
          <w:lang w:val="fr-FR"/>
        </w:rPr>
        <w:t xml:space="preserve"> </w:t>
      </w:r>
      <w:r w:rsidR="009F1204" w:rsidRPr="00DE0EE9">
        <w:rPr>
          <w:b/>
          <w:smallCaps/>
          <w:color w:val="000000" w:themeColor="text1"/>
          <w:sz w:val="20"/>
          <w:lang w:val="fr-FR"/>
        </w:rPr>
        <w:t>NANCY Cedex</w:t>
      </w:r>
      <w:r w:rsidR="009F1204" w:rsidRPr="00DE0EE9">
        <w:rPr>
          <w:b/>
          <w:smallCaps/>
          <w:color w:val="000000" w:themeColor="text1"/>
          <w:sz w:val="20"/>
          <w:lang w:val="fr-FR"/>
        </w:rPr>
        <w:br/>
        <w:t>Tél : 03.</w:t>
      </w:r>
      <w:r w:rsidR="00943AC8" w:rsidRPr="00DE0EE9">
        <w:rPr>
          <w:b/>
          <w:smallCaps/>
          <w:color w:val="000000" w:themeColor="text1"/>
          <w:sz w:val="20"/>
          <w:lang w:val="fr-FR"/>
        </w:rPr>
        <w:t>72.74.32.20</w:t>
      </w:r>
      <w:r w:rsidR="00DD2262" w:rsidRPr="00DE0EE9">
        <w:rPr>
          <w:b/>
          <w:smallCaps/>
          <w:color w:val="000000" w:themeColor="text1"/>
          <w:sz w:val="20"/>
          <w:lang w:val="fr-FR"/>
        </w:rPr>
        <w:t xml:space="preserve"> </w:t>
      </w:r>
    </w:p>
    <w:p w:rsidR="0018285B" w:rsidRDefault="008E2537" w:rsidP="007560CA">
      <w:pPr>
        <w:ind w:left="851" w:hanging="851"/>
        <w:jc w:val="both"/>
        <w:rPr>
          <w:b/>
          <w:lang w:val="fr-FR"/>
        </w:rPr>
      </w:pPr>
      <w:r>
        <w:rPr>
          <w:rFonts w:ascii="Cambria" w:hAnsi="Cambria" w:cs="Arial"/>
          <w:b/>
          <w:bCs/>
          <w:noProof/>
          <w:sz w:val="24"/>
          <w:szCs w:val="24"/>
          <w:lang w:val="fr-FR"/>
        </w:rPr>
        <w:drawing>
          <wp:inline distT="0" distB="0" distL="0" distR="0" wp14:anchorId="70AC11EF" wp14:editId="1439006D">
            <wp:extent cx="457200" cy="457200"/>
            <wp:effectExtent l="0" t="0" r="0" b="0"/>
            <wp:docPr id="2" name="Image 2" descr="Panneau_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nneau_atten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lang w:val="fr-FR"/>
        </w:rPr>
        <w:t xml:space="preserve"> </w:t>
      </w:r>
      <w:r w:rsidRPr="007B2A1C">
        <w:rPr>
          <w:b/>
          <w:lang w:val="fr-FR"/>
        </w:rPr>
        <w:t>Pour suivre cette formation dans de bonnes conditions, vous devez disposer d’un ordinateur portable</w:t>
      </w:r>
    </w:p>
    <w:p w:rsidR="000D32FD" w:rsidRDefault="000D32FD" w:rsidP="008E2537">
      <w:pPr>
        <w:jc w:val="both"/>
        <w:rPr>
          <w:b/>
          <w:lang w:val="fr-FR"/>
        </w:rPr>
      </w:pPr>
    </w:p>
    <w:p w:rsidR="000D32FD" w:rsidRPr="008E2537" w:rsidRDefault="000D32FD" w:rsidP="000D32FD">
      <w:pPr>
        <w:jc w:val="both"/>
        <w:rPr>
          <w:b/>
          <w:lang w:val="fr-FR"/>
        </w:rPr>
      </w:pPr>
    </w:p>
    <w:sectPr w:rsidR="000D32FD" w:rsidRPr="008E2537" w:rsidSect="003B0680">
      <w:headerReference w:type="default" r:id="rId16"/>
      <w:footerReference w:type="default" r:id="rId17"/>
      <w:pgSz w:w="11907" w:h="16839" w:code="9"/>
      <w:pgMar w:top="426" w:right="1417" w:bottom="851" w:left="1134"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443" w:rsidRDefault="00E72443" w:rsidP="001F044A">
      <w:r>
        <w:separator/>
      </w:r>
    </w:p>
  </w:endnote>
  <w:endnote w:type="continuationSeparator" w:id="0">
    <w:p w:rsidR="00E72443" w:rsidRDefault="00E72443" w:rsidP="001F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lack">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21062"/>
      <w:docPartObj>
        <w:docPartGallery w:val="Page Numbers (Bottom of Page)"/>
        <w:docPartUnique/>
      </w:docPartObj>
    </w:sdtPr>
    <w:sdtEndPr>
      <w:rPr>
        <w:b/>
        <w:color w:val="F45A31" w:themeColor="text2" w:themeTint="80"/>
      </w:rPr>
    </w:sdtEndPr>
    <w:sdtContent>
      <w:p w:rsidR="002B2B40" w:rsidRPr="004C05C0" w:rsidRDefault="002B2B40">
        <w:pPr>
          <w:pStyle w:val="Pieddepage"/>
          <w:jc w:val="right"/>
          <w:rPr>
            <w:b/>
            <w:color w:val="F45A31" w:themeColor="text2" w:themeTint="80"/>
          </w:rPr>
        </w:pPr>
        <w:r w:rsidRPr="004C05C0">
          <w:rPr>
            <w:b/>
            <w:color w:val="F45A31" w:themeColor="text2" w:themeTint="80"/>
          </w:rPr>
          <w:fldChar w:fldCharType="begin"/>
        </w:r>
        <w:r w:rsidRPr="004C05C0">
          <w:rPr>
            <w:b/>
            <w:color w:val="F45A31" w:themeColor="text2" w:themeTint="80"/>
          </w:rPr>
          <w:instrText>PAGE   \* MERGEFORMAT</w:instrText>
        </w:r>
        <w:r w:rsidRPr="004C05C0">
          <w:rPr>
            <w:b/>
            <w:color w:val="F45A31" w:themeColor="text2" w:themeTint="80"/>
          </w:rPr>
          <w:fldChar w:fldCharType="separate"/>
        </w:r>
        <w:r w:rsidR="00326663" w:rsidRPr="00326663">
          <w:rPr>
            <w:b/>
            <w:noProof/>
            <w:color w:val="F45A31" w:themeColor="text2" w:themeTint="80"/>
            <w:lang w:val="fr-FR"/>
          </w:rPr>
          <w:t>1</w:t>
        </w:r>
        <w:r w:rsidRPr="004C05C0">
          <w:rPr>
            <w:b/>
            <w:color w:val="F45A31" w:themeColor="text2" w:themeTint="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443" w:rsidRDefault="00E72443" w:rsidP="001F044A">
      <w:r>
        <w:separator/>
      </w:r>
    </w:p>
  </w:footnote>
  <w:footnote w:type="continuationSeparator" w:id="0">
    <w:p w:rsidR="00E72443" w:rsidRDefault="00E72443" w:rsidP="001F0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5D" w:rsidRDefault="00C86E5D" w:rsidP="00222829">
    <w:pPr>
      <w:pStyle w:val="En-tte"/>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359"/>
    <w:multiLevelType w:val="hybridMultilevel"/>
    <w:tmpl w:val="4D727170"/>
    <w:lvl w:ilvl="0" w:tplc="EE9C651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D2AF4"/>
    <w:multiLevelType w:val="hybridMultilevel"/>
    <w:tmpl w:val="075497D6"/>
    <w:lvl w:ilvl="0" w:tplc="5ED0EE4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21332CB"/>
    <w:multiLevelType w:val="hybridMultilevel"/>
    <w:tmpl w:val="F89AC338"/>
    <w:lvl w:ilvl="0" w:tplc="C5A025F8">
      <w:start w:val="2"/>
      <w:numFmt w:val="bullet"/>
      <w:lvlText w:val="-"/>
      <w:lvlJc w:val="left"/>
      <w:pPr>
        <w:ind w:left="720" w:hanging="360"/>
      </w:pPr>
      <w:rPr>
        <w:rFonts w:ascii="Trebuchet MS" w:eastAsia="Times New Roman" w:hAnsi="Trebuchet MS" w:cs="Courier New" w:hint="default"/>
        <w:color w:val="00B05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8972FB"/>
    <w:multiLevelType w:val="hybridMultilevel"/>
    <w:tmpl w:val="C37E700E"/>
    <w:lvl w:ilvl="0" w:tplc="5ED0EE4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4544BF9"/>
    <w:multiLevelType w:val="hybridMultilevel"/>
    <w:tmpl w:val="C24EC3A6"/>
    <w:lvl w:ilvl="0" w:tplc="5ED0EE4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800250A"/>
    <w:multiLevelType w:val="hybridMultilevel"/>
    <w:tmpl w:val="1952A23C"/>
    <w:lvl w:ilvl="0" w:tplc="8F648F1E">
      <w:start w:val="5"/>
      <w:numFmt w:val="bullet"/>
      <w:lvlText w:val="-"/>
      <w:lvlJc w:val="left"/>
      <w:pPr>
        <w:ind w:left="720" w:hanging="360"/>
      </w:pPr>
      <w:rPr>
        <w:rFonts w:ascii="Calibri" w:eastAsia="Times New Roman" w:hAnsi="Calibri" w:cs="Times New Roman" w:hint="default"/>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DB738B"/>
    <w:multiLevelType w:val="hybridMultilevel"/>
    <w:tmpl w:val="F2E4B3F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15:restartNumberingAfterBreak="0">
    <w:nsid w:val="1DB67E07"/>
    <w:multiLevelType w:val="hybridMultilevel"/>
    <w:tmpl w:val="F3CA482C"/>
    <w:lvl w:ilvl="0" w:tplc="2C9CBFA6">
      <w:numFmt w:val="bullet"/>
      <w:lvlText w:val="-"/>
      <w:lvlJc w:val="left"/>
      <w:pPr>
        <w:ind w:left="1381" w:hanging="360"/>
      </w:pPr>
      <w:rPr>
        <w:rFonts w:ascii="Cambria" w:eastAsiaTheme="minorEastAsia" w:hAnsi="Cambria" w:cstheme="minorBidi" w:hint="default"/>
      </w:rPr>
    </w:lvl>
    <w:lvl w:ilvl="1" w:tplc="040C0003" w:tentative="1">
      <w:start w:val="1"/>
      <w:numFmt w:val="bullet"/>
      <w:lvlText w:val="o"/>
      <w:lvlJc w:val="left"/>
      <w:pPr>
        <w:ind w:left="2101" w:hanging="360"/>
      </w:pPr>
      <w:rPr>
        <w:rFonts w:ascii="Courier New" w:hAnsi="Courier New" w:cs="Courier New" w:hint="default"/>
      </w:rPr>
    </w:lvl>
    <w:lvl w:ilvl="2" w:tplc="040C0005" w:tentative="1">
      <w:start w:val="1"/>
      <w:numFmt w:val="bullet"/>
      <w:lvlText w:val=""/>
      <w:lvlJc w:val="left"/>
      <w:pPr>
        <w:ind w:left="2821" w:hanging="360"/>
      </w:pPr>
      <w:rPr>
        <w:rFonts w:ascii="Wingdings" w:hAnsi="Wingdings" w:hint="default"/>
      </w:rPr>
    </w:lvl>
    <w:lvl w:ilvl="3" w:tplc="040C0001" w:tentative="1">
      <w:start w:val="1"/>
      <w:numFmt w:val="bullet"/>
      <w:lvlText w:val=""/>
      <w:lvlJc w:val="left"/>
      <w:pPr>
        <w:ind w:left="3541" w:hanging="360"/>
      </w:pPr>
      <w:rPr>
        <w:rFonts w:ascii="Symbol" w:hAnsi="Symbol" w:hint="default"/>
      </w:rPr>
    </w:lvl>
    <w:lvl w:ilvl="4" w:tplc="040C0003" w:tentative="1">
      <w:start w:val="1"/>
      <w:numFmt w:val="bullet"/>
      <w:lvlText w:val="o"/>
      <w:lvlJc w:val="left"/>
      <w:pPr>
        <w:ind w:left="4261" w:hanging="360"/>
      </w:pPr>
      <w:rPr>
        <w:rFonts w:ascii="Courier New" w:hAnsi="Courier New" w:cs="Courier New" w:hint="default"/>
      </w:rPr>
    </w:lvl>
    <w:lvl w:ilvl="5" w:tplc="040C0005" w:tentative="1">
      <w:start w:val="1"/>
      <w:numFmt w:val="bullet"/>
      <w:lvlText w:val=""/>
      <w:lvlJc w:val="left"/>
      <w:pPr>
        <w:ind w:left="4981" w:hanging="360"/>
      </w:pPr>
      <w:rPr>
        <w:rFonts w:ascii="Wingdings" w:hAnsi="Wingdings" w:hint="default"/>
      </w:rPr>
    </w:lvl>
    <w:lvl w:ilvl="6" w:tplc="040C0001" w:tentative="1">
      <w:start w:val="1"/>
      <w:numFmt w:val="bullet"/>
      <w:lvlText w:val=""/>
      <w:lvlJc w:val="left"/>
      <w:pPr>
        <w:ind w:left="5701" w:hanging="360"/>
      </w:pPr>
      <w:rPr>
        <w:rFonts w:ascii="Symbol" w:hAnsi="Symbol" w:hint="default"/>
      </w:rPr>
    </w:lvl>
    <w:lvl w:ilvl="7" w:tplc="040C0003" w:tentative="1">
      <w:start w:val="1"/>
      <w:numFmt w:val="bullet"/>
      <w:lvlText w:val="o"/>
      <w:lvlJc w:val="left"/>
      <w:pPr>
        <w:ind w:left="6421" w:hanging="360"/>
      </w:pPr>
      <w:rPr>
        <w:rFonts w:ascii="Courier New" w:hAnsi="Courier New" w:cs="Courier New" w:hint="default"/>
      </w:rPr>
    </w:lvl>
    <w:lvl w:ilvl="8" w:tplc="040C0005" w:tentative="1">
      <w:start w:val="1"/>
      <w:numFmt w:val="bullet"/>
      <w:lvlText w:val=""/>
      <w:lvlJc w:val="left"/>
      <w:pPr>
        <w:ind w:left="7141" w:hanging="360"/>
      </w:pPr>
      <w:rPr>
        <w:rFonts w:ascii="Wingdings" w:hAnsi="Wingdings" w:hint="default"/>
      </w:rPr>
    </w:lvl>
  </w:abstractNum>
  <w:abstractNum w:abstractNumId="8" w15:restartNumberingAfterBreak="0">
    <w:nsid w:val="1F7173E8"/>
    <w:multiLevelType w:val="hybridMultilevel"/>
    <w:tmpl w:val="AB6CC324"/>
    <w:lvl w:ilvl="0" w:tplc="D06EA32A">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820524"/>
    <w:multiLevelType w:val="hybridMultilevel"/>
    <w:tmpl w:val="BA608A66"/>
    <w:lvl w:ilvl="0" w:tplc="5ED0EE4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1BB2958"/>
    <w:multiLevelType w:val="hybridMultilevel"/>
    <w:tmpl w:val="A3E06C98"/>
    <w:lvl w:ilvl="0" w:tplc="E13C6406">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677419"/>
    <w:multiLevelType w:val="hybridMultilevel"/>
    <w:tmpl w:val="7876BF12"/>
    <w:lvl w:ilvl="0" w:tplc="AC56DB70">
      <w:numFmt w:val="bullet"/>
      <w:lvlText w:val="-"/>
      <w:lvlJc w:val="left"/>
      <w:pPr>
        <w:ind w:left="720" w:hanging="360"/>
      </w:pPr>
      <w:rPr>
        <w:rFonts w:ascii="Trebuchet MS" w:eastAsia="Times New Roman" w:hAnsi="Trebuchet MS" w:cs="Calibri"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475F62"/>
    <w:multiLevelType w:val="hybridMultilevel"/>
    <w:tmpl w:val="1BE6AB38"/>
    <w:lvl w:ilvl="0" w:tplc="5ED0EE4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CEF1592"/>
    <w:multiLevelType w:val="hybridMultilevel"/>
    <w:tmpl w:val="6E5075A2"/>
    <w:lvl w:ilvl="0" w:tplc="A87ADE74">
      <w:numFmt w:val="bullet"/>
      <w:lvlText w:val="-"/>
      <w:lvlJc w:val="left"/>
      <w:pPr>
        <w:ind w:left="720" w:hanging="360"/>
      </w:pPr>
      <w:rPr>
        <w:rFonts w:ascii="Arial" w:eastAsia="Times New Roman" w:hAnsi="Arial" w:cs="Calibri"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21CC0"/>
    <w:multiLevelType w:val="hybridMultilevel"/>
    <w:tmpl w:val="6464C248"/>
    <w:lvl w:ilvl="0" w:tplc="5ED0EE4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A092BCF"/>
    <w:multiLevelType w:val="hybridMultilevel"/>
    <w:tmpl w:val="A4A60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4A3334"/>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DDC6D03"/>
    <w:multiLevelType w:val="hybridMultilevel"/>
    <w:tmpl w:val="9614E3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0F5323"/>
    <w:multiLevelType w:val="hybridMultilevel"/>
    <w:tmpl w:val="508A1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2C232C"/>
    <w:multiLevelType w:val="hybridMultilevel"/>
    <w:tmpl w:val="7CFE9958"/>
    <w:lvl w:ilvl="0" w:tplc="DAD4835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420333C0"/>
    <w:multiLevelType w:val="hybridMultilevel"/>
    <w:tmpl w:val="078E1616"/>
    <w:lvl w:ilvl="0" w:tplc="B1C8BF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BF27FF"/>
    <w:multiLevelType w:val="hybridMultilevel"/>
    <w:tmpl w:val="179C397A"/>
    <w:lvl w:ilvl="0" w:tplc="D06EA32A">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FE26FD"/>
    <w:multiLevelType w:val="hybridMultilevel"/>
    <w:tmpl w:val="63785EE4"/>
    <w:lvl w:ilvl="0" w:tplc="634A8254">
      <w:start w:val="1"/>
      <w:numFmt w:val="bullet"/>
      <w:pStyle w:val="Paragraphedeliste"/>
      <w:lvlText w:val=""/>
      <w:lvlJc w:val="left"/>
      <w:pPr>
        <w:ind w:left="1741" w:hanging="360"/>
      </w:pPr>
      <w:rPr>
        <w:rFonts w:ascii="Symbol" w:hAnsi="Symbol" w:hint="default"/>
      </w:rPr>
    </w:lvl>
    <w:lvl w:ilvl="1" w:tplc="040C0003" w:tentative="1">
      <w:start w:val="1"/>
      <w:numFmt w:val="bullet"/>
      <w:lvlText w:val="o"/>
      <w:lvlJc w:val="left"/>
      <w:pPr>
        <w:ind w:left="2461" w:hanging="360"/>
      </w:pPr>
      <w:rPr>
        <w:rFonts w:ascii="Courier New" w:hAnsi="Courier New" w:cs="Courier New" w:hint="default"/>
      </w:rPr>
    </w:lvl>
    <w:lvl w:ilvl="2" w:tplc="040C0005" w:tentative="1">
      <w:start w:val="1"/>
      <w:numFmt w:val="bullet"/>
      <w:lvlText w:val=""/>
      <w:lvlJc w:val="left"/>
      <w:pPr>
        <w:ind w:left="3181" w:hanging="360"/>
      </w:pPr>
      <w:rPr>
        <w:rFonts w:ascii="Wingdings" w:hAnsi="Wingdings" w:hint="default"/>
      </w:rPr>
    </w:lvl>
    <w:lvl w:ilvl="3" w:tplc="040C0001" w:tentative="1">
      <w:start w:val="1"/>
      <w:numFmt w:val="bullet"/>
      <w:lvlText w:val=""/>
      <w:lvlJc w:val="left"/>
      <w:pPr>
        <w:ind w:left="3901" w:hanging="360"/>
      </w:pPr>
      <w:rPr>
        <w:rFonts w:ascii="Symbol" w:hAnsi="Symbol" w:hint="default"/>
      </w:rPr>
    </w:lvl>
    <w:lvl w:ilvl="4" w:tplc="040C0003" w:tentative="1">
      <w:start w:val="1"/>
      <w:numFmt w:val="bullet"/>
      <w:lvlText w:val="o"/>
      <w:lvlJc w:val="left"/>
      <w:pPr>
        <w:ind w:left="4621" w:hanging="360"/>
      </w:pPr>
      <w:rPr>
        <w:rFonts w:ascii="Courier New" w:hAnsi="Courier New" w:cs="Courier New" w:hint="default"/>
      </w:rPr>
    </w:lvl>
    <w:lvl w:ilvl="5" w:tplc="040C0005" w:tentative="1">
      <w:start w:val="1"/>
      <w:numFmt w:val="bullet"/>
      <w:lvlText w:val=""/>
      <w:lvlJc w:val="left"/>
      <w:pPr>
        <w:ind w:left="5341" w:hanging="360"/>
      </w:pPr>
      <w:rPr>
        <w:rFonts w:ascii="Wingdings" w:hAnsi="Wingdings" w:hint="default"/>
      </w:rPr>
    </w:lvl>
    <w:lvl w:ilvl="6" w:tplc="040C0001" w:tentative="1">
      <w:start w:val="1"/>
      <w:numFmt w:val="bullet"/>
      <w:lvlText w:val=""/>
      <w:lvlJc w:val="left"/>
      <w:pPr>
        <w:ind w:left="6061" w:hanging="360"/>
      </w:pPr>
      <w:rPr>
        <w:rFonts w:ascii="Symbol" w:hAnsi="Symbol" w:hint="default"/>
      </w:rPr>
    </w:lvl>
    <w:lvl w:ilvl="7" w:tplc="040C0003" w:tentative="1">
      <w:start w:val="1"/>
      <w:numFmt w:val="bullet"/>
      <w:lvlText w:val="o"/>
      <w:lvlJc w:val="left"/>
      <w:pPr>
        <w:ind w:left="6781" w:hanging="360"/>
      </w:pPr>
      <w:rPr>
        <w:rFonts w:ascii="Courier New" w:hAnsi="Courier New" w:cs="Courier New" w:hint="default"/>
      </w:rPr>
    </w:lvl>
    <w:lvl w:ilvl="8" w:tplc="040C0005" w:tentative="1">
      <w:start w:val="1"/>
      <w:numFmt w:val="bullet"/>
      <w:lvlText w:val=""/>
      <w:lvlJc w:val="left"/>
      <w:pPr>
        <w:ind w:left="7501" w:hanging="360"/>
      </w:pPr>
      <w:rPr>
        <w:rFonts w:ascii="Wingdings" w:hAnsi="Wingdings" w:hint="default"/>
      </w:rPr>
    </w:lvl>
  </w:abstractNum>
  <w:abstractNum w:abstractNumId="23" w15:restartNumberingAfterBreak="0">
    <w:nsid w:val="445A71AC"/>
    <w:multiLevelType w:val="hybridMultilevel"/>
    <w:tmpl w:val="43B042A4"/>
    <w:lvl w:ilvl="0" w:tplc="D06EA32A">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935997"/>
    <w:multiLevelType w:val="hybridMultilevel"/>
    <w:tmpl w:val="6B447386"/>
    <w:lvl w:ilvl="0" w:tplc="5ED0EE4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2C940EE"/>
    <w:multiLevelType w:val="hybridMultilevel"/>
    <w:tmpl w:val="C58E71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4333CC"/>
    <w:multiLevelType w:val="hybridMultilevel"/>
    <w:tmpl w:val="C6A6821E"/>
    <w:lvl w:ilvl="0" w:tplc="5ED0EE4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5C0270A1"/>
    <w:multiLevelType w:val="hybridMultilevel"/>
    <w:tmpl w:val="40B27B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1792505"/>
    <w:multiLevelType w:val="hybridMultilevel"/>
    <w:tmpl w:val="F8462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E8224D"/>
    <w:multiLevelType w:val="hybridMultilevel"/>
    <w:tmpl w:val="4AD2CB04"/>
    <w:lvl w:ilvl="0" w:tplc="D06EA32A">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A032EE"/>
    <w:multiLevelType w:val="hybridMultilevel"/>
    <w:tmpl w:val="264EE676"/>
    <w:lvl w:ilvl="0" w:tplc="76F86B7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47408E"/>
    <w:multiLevelType w:val="hybridMultilevel"/>
    <w:tmpl w:val="7EB8CA24"/>
    <w:lvl w:ilvl="0" w:tplc="C9B00862">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6E75E4F"/>
    <w:multiLevelType w:val="hybridMultilevel"/>
    <w:tmpl w:val="8458C1CA"/>
    <w:lvl w:ilvl="0" w:tplc="5ED0EE4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78330135"/>
    <w:multiLevelType w:val="hybridMultilevel"/>
    <w:tmpl w:val="09BCB60C"/>
    <w:lvl w:ilvl="0" w:tplc="5ED0EE4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1"/>
  </w:num>
  <w:num w:numId="4">
    <w:abstractNumId w:val="11"/>
  </w:num>
  <w:num w:numId="5">
    <w:abstractNumId w:val="30"/>
  </w:num>
  <w:num w:numId="6">
    <w:abstractNumId w:val="29"/>
  </w:num>
  <w:num w:numId="7">
    <w:abstractNumId w:val="13"/>
  </w:num>
  <w:num w:numId="8">
    <w:abstractNumId w:val="5"/>
  </w:num>
  <w:num w:numId="9">
    <w:abstractNumId w:val="20"/>
  </w:num>
  <w:num w:numId="10">
    <w:abstractNumId w:val="17"/>
  </w:num>
  <w:num w:numId="11">
    <w:abstractNumId w:val="0"/>
  </w:num>
  <w:num w:numId="12">
    <w:abstractNumId w:val="28"/>
  </w:num>
  <w:num w:numId="13">
    <w:abstractNumId w:val="34"/>
  </w:num>
  <w:num w:numId="14">
    <w:abstractNumId w:val="18"/>
  </w:num>
  <w:num w:numId="15">
    <w:abstractNumId w:val="15"/>
  </w:num>
  <w:num w:numId="16">
    <w:abstractNumId w:val="27"/>
  </w:num>
  <w:num w:numId="17">
    <w:abstractNumId w:val="34"/>
  </w:num>
  <w:num w:numId="18">
    <w:abstractNumId w:val="7"/>
  </w:num>
  <w:num w:numId="19">
    <w:abstractNumId w:val="19"/>
  </w:num>
  <w:num w:numId="20">
    <w:abstractNumId w:val="22"/>
  </w:num>
  <w:num w:numId="21">
    <w:abstractNumId w:val="10"/>
  </w:num>
  <w:num w:numId="22">
    <w:abstractNumId w:val="25"/>
  </w:num>
  <w:num w:numId="23">
    <w:abstractNumId w:val="6"/>
  </w:num>
  <w:num w:numId="24">
    <w:abstractNumId w:val="16"/>
  </w:num>
  <w:num w:numId="25">
    <w:abstractNumId w:val="2"/>
  </w:num>
  <w:num w:numId="26">
    <w:abstractNumId w:val="12"/>
  </w:num>
  <w:num w:numId="27">
    <w:abstractNumId w:val="3"/>
  </w:num>
  <w:num w:numId="28">
    <w:abstractNumId w:val="32"/>
  </w:num>
  <w:num w:numId="29">
    <w:abstractNumId w:val="31"/>
  </w:num>
  <w:num w:numId="30">
    <w:abstractNumId w:val="26"/>
  </w:num>
  <w:num w:numId="31">
    <w:abstractNumId w:val="4"/>
  </w:num>
  <w:num w:numId="32">
    <w:abstractNumId w:val="33"/>
  </w:num>
  <w:num w:numId="33">
    <w:abstractNumId w:val="9"/>
  </w:num>
  <w:num w:numId="34">
    <w:abstractNumId w:val="1"/>
  </w:num>
  <w:num w:numId="35">
    <w:abstractNumId w:val="2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4D"/>
    <w:rsid w:val="00014BB7"/>
    <w:rsid w:val="00014DA2"/>
    <w:rsid w:val="000174A3"/>
    <w:rsid w:val="00031363"/>
    <w:rsid w:val="00032691"/>
    <w:rsid w:val="00032B03"/>
    <w:rsid w:val="00040C43"/>
    <w:rsid w:val="00040D2E"/>
    <w:rsid w:val="0007166D"/>
    <w:rsid w:val="00080FD9"/>
    <w:rsid w:val="000820F4"/>
    <w:rsid w:val="0008619D"/>
    <w:rsid w:val="00091C52"/>
    <w:rsid w:val="000A7339"/>
    <w:rsid w:val="000C3DB8"/>
    <w:rsid w:val="000D32FD"/>
    <w:rsid w:val="001446D9"/>
    <w:rsid w:val="0015261B"/>
    <w:rsid w:val="0018285B"/>
    <w:rsid w:val="00187153"/>
    <w:rsid w:val="001A7AFA"/>
    <w:rsid w:val="001B0EFD"/>
    <w:rsid w:val="001D1C06"/>
    <w:rsid w:val="001E4B1B"/>
    <w:rsid w:val="001F044A"/>
    <w:rsid w:val="001F646A"/>
    <w:rsid w:val="00205356"/>
    <w:rsid w:val="002137C8"/>
    <w:rsid w:val="00222829"/>
    <w:rsid w:val="002260CB"/>
    <w:rsid w:val="00242D47"/>
    <w:rsid w:val="0024763F"/>
    <w:rsid w:val="002A1678"/>
    <w:rsid w:val="002A5CCF"/>
    <w:rsid w:val="002B2B40"/>
    <w:rsid w:val="002B7BAE"/>
    <w:rsid w:val="002E120C"/>
    <w:rsid w:val="00306000"/>
    <w:rsid w:val="00322F8D"/>
    <w:rsid w:val="00326663"/>
    <w:rsid w:val="00345E4B"/>
    <w:rsid w:val="00356E6C"/>
    <w:rsid w:val="003601AF"/>
    <w:rsid w:val="00363EEF"/>
    <w:rsid w:val="00384F37"/>
    <w:rsid w:val="00392BFE"/>
    <w:rsid w:val="003B0680"/>
    <w:rsid w:val="003C573D"/>
    <w:rsid w:val="003D6FE5"/>
    <w:rsid w:val="003E7E1E"/>
    <w:rsid w:val="003F419C"/>
    <w:rsid w:val="003F7661"/>
    <w:rsid w:val="003F7F9B"/>
    <w:rsid w:val="0040668D"/>
    <w:rsid w:val="004137A9"/>
    <w:rsid w:val="0041478A"/>
    <w:rsid w:val="0042462C"/>
    <w:rsid w:val="00430E50"/>
    <w:rsid w:val="00444DF3"/>
    <w:rsid w:val="0044595A"/>
    <w:rsid w:val="0046338C"/>
    <w:rsid w:val="004B2C29"/>
    <w:rsid w:val="004C05C0"/>
    <w:rsid w:val="004C3778"/>
    <w:rsid w:val="004C38A0"/>
    <w:rsid w:val="004D102B"/>
    <w:rsid w:val="004E0F27"/>
    <w:rsid w:val="004F1556"/>
    <w:rsid w:val="004F1A3D"/>
    <w:rsid w:val="0051194F"/>
    <w:rsid w:val="00543D38"/>
    <w:rsid w:val="00554489"/>
    <w:rsid w:val="0055533C"/>
    <w:rsid w:val="00565401"/>
    <w:rsid w:val="005F7C9E"/>
    <w:rsid w:val="006251B1"/>
    <w:rsid w:val="006324B2"/>
    <w:rsid w:val="006478B0"/>
    <w:rsid w:val="00652DDE"/>
    <w:rsid w:val="00662450"/>
    <w:rsid w:val="00671A86"/>
    <w:rsid w:val="006936E9"/>
    <w:rsid w:val="006A0F65"/>
    <w:rsid w:val="006A4DBA"/>
    <w:rsid w:val="006B452C"/>
    <w:rsid w:val="006F795B"/>
    <w:rsid w:val="00727713"/>
    <w:rsid w:val="00736585"/>
    <w:rsid w:val="00744191"/>
    <w:rsid w:val="00755CA2"/>
    <w:rsid w:val="007560CA"/>
    <w:rsid w:val="007A6761"/>
    <w:rsid w:val="007B1FC1"/>
    <w:rsid w:val="007B2A1C"/>
    <w:rsid w:val="007C45BC"/>
    <w:rsid w:val="007C66DE"/>
    <w:rsid w:val="007F779F"/>
    <w:rsid w:val="008011FE"/>
    <w:rsid w:val="008142FA"/>
    <w:rsid w:val="008160FA"/>
    <w:rsid w:val="00820043"/>
    <w:rsid w:val="00852388"/>
    <w:rsid w:val="00857788"/>
    <w:rsid w:val="00882A11"/>
    <w:rsid w:val="0089534D"/>
    <w:rsid w:val="00897F21"/>
    <w:rsid w:val="008B58E4"/>
    <w:rsid w:val="008B6755"/>
    <w:rsid w:val="008D012E"/>
    <w:rsid w:val="008D0ED3"/>
    <w:rsid w:val="008E2537"/>
    <w:rsid w:val="008F4E22"/>
    <w:rsid w:val="00931571"/>
    <w:rsid w:val="009359D9"/>
    <w:rsid w:val="00943AC8"/>
    <w:rsid w:val="00944931"/>
    <w:rsid w:val="00945026"/>
    <w:rsid w:val="0094747B"/>
    <w:rsid w:val="0098248C"/>
    <w:rsid w:val="00982D01"/>
    <w:rsid w:val="0098316C"/>
    <w:rsid w:val="0098361C"/>
    <w:rsid w:val="009A0B07"/>
    <w:rsid w:val="009A661F"/>
    <w:rsid w:val="009B138C"/>
    <w:rsid w:val="009D6296"/>
    <w:rsid w:val="009E144A"/>
    <w:rsid w:val="009E1FF1"/>
    <w:rsid w:val="009F1204"/>
    <w:rsid w:val="009F3B59"/>
    <w:rsid w:val="00A00066"/>
    <w:rsid w:val="00A1319D"/>
    <w:rsid w:val="00A42302"/>
    <w:rsid w:val="00A615B3"/>
    <w:rsid w:val="00A62175"/>
    <w:rsid w:val="00A74A80"/>
    <w:rsid w:val="00AB129A"/>
    <w:rsid w:val="00AB2E10"/>
    <w:rsid w:val="00AD0C73"/>
    <w:rsid w:val="00B44963"/>
    <w:rsid w:val="00B47980"/>
    <w:rsid w:val="00B6398E"/>
    <w:rsid w:val="00B63E31"/>
    <w:rsid w:val="00B71D17"/>
    <w:rsid w:val="00B819D5"/>
    <w:rsid w:val="00B96309"/>
    <w:rsid w:val="00B97830"/>
    <w:rsid w:val="00BA4346"/>
    <w:rsid w:val="00BA6DB1"/>
    <w:rsid w:val="00BC1356"/>
    <w:rsid w:val="00BC2F99"/>
    <w:rsid w:val="00BE6BE3"/>
    <w:rsid w:val="00BE7EBD"/>
    <w:rsid w:val="00C202F7"/>
    <w:rsid w:val="00C264AA"/>
    <w:rsid w:val="00C47966"/>
    <w:rsid w:val="00C65AA3"/>
    <w:rsid w:val="00C70471"/>
    <w:rsid w:val="00C86E5D"/>
    <w:rsid w:val="00CA77EC"/>
    <w:rsid w:val="00CA7AF5"/>
    <w:rsid w:val="00CB25D4"/>
    <w:rsid w:val="00CC069D"/>
    <w:rsid w:val="00CC1647"/>
    <w:rsid w:val="00CD15B1"/>
    <w:rsid w:val="00CD220E"/>
    <w:rsid w:val="00CD7BA6"/>
    <w:rsid w:val="00CD7E72"/>
    <w:rsid w:val="00CE28B4"/>
    <w:rsid w:val="00D04611"/>
    <w:rsid w:val="00D266C1"/>
    <w:rsid w:val="00D349D4"/>
    <w:rsid w:val="00D47DE9"/>
    <w:rsid w:val="00D62A27"/>
    <w:rsid w:val="00D676C3"/>
    <w:rsid w:val="00D77B78"/>
    <w:rsid w:val="00D830E5"/>
    <w:rsid w:val="00DD2262"/>
    <w:rsid w:val="00DE0EE9"/>
    <w:rsid w:val="00DE5F2F"/>
    <w:rsid w:val="00E03539"/>
    <w:rsid w:val="00E2351F"/>
    <w:rsid w:val="00E312D2"/>
    <w:rsid w:val="00E360EF"/>
    <w:rsid w:val="00E42B9D"/>
    <w:rsid w:val="00E4475A"/>
    <w:rsid w:val="00E45133"/>
    <w:rsid w:val="00E52E91"/>
    <w:rsid w:val="00E72443"/>
    <w:rsid w:val="00E73E25"/>
    <w:rsid w:val="00EC1B31"/>
    <w:rsid w:val="00EF53FB"/>
    <w:rsid w:val="00F05CE6"/>
    <w:rsid w:val="00F065B1"/>
    <w:rsid w:val="00F10244"/>
    <w:rsid w:val="00F3287C"/>
    <w:rsid w:val="00F32FDB"/>
    <w:rsid w:val="00F47EB3"/>
    <w:rsid w:val="00F95E2C"/>
    <w:rsid w:val="00F977D6"/>
    <w:rsid w:val="00FA0492"/>
    <w:rsid w:val="00FC359B"/>
    <w:rsid w:val="00FE5ED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B11DE49-17D8-4095-95C7-49307409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fr-FR"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E2C"/>
  </w:style>
  <w:style w:type="paragraph" w:styleId="Titre1">
    <w:name w:val="heading 1"/>
    <w:basedOn w:val="Normal"/>
    <w:next w:val="Normal"/>
    <w:link w:val="Titre1Car"/>
    <w:uiPriority w:val="9"/>
    <w:qFormat/>
    <w:rsid w:val="008B6755"/>
    <w:pPr>
      <w:pBdr>
        <w:bottom w:val="single" w:sz="12" w:space="1" w:color="7C250D" w:themeColor="accent1" w:themeShade="BF"/>
      </w:pBdr>
      <w:spacing w:before="360" w:after="80"/>
      <w:ind w:firstLine="0"/>
      <w:outlineLvl w:val="0"/>
    </w:pPr>
    <w:rPr>
      <w:rFonts w:asciiTheme="majorHAnsi" w:eastAsiaTheme="majorEastAsia" w:hAnsiTheme="majorHAnsi" w:cstheme="majorBidi"/>
      <w:b/>
      <w:bCs/>
      <w:color w:val="7C250D" w:themeColor="accent1" w:themeShade="BF"/>
      <w:sz w:val="24"/>
      <w:szCs w:val="24"/>
    </w:rPr>
  </w:style>
  <w:style w:type="paragraph" w:styleId="Titre2">
    <w:name w:val="heading 2"/>
    <w:basedOn w:val="Normal"/>
    <w:next w:val="Normal"/>
    <w:link w:val="Titre2Car"/>
    <w:uiPriority w:val="9"/>
    <w:unhideWhenUsed/>
    <w:qFormat/>
    <w:rsid w:val="00F95E2C"/>
    <w:pPr>
      <w:pBdr>
        <w:bottom w:val="single" w:sz="8" w:space="1" w:color="A63212" w:themeColor="accent1"/>
      </w:pBdr>
      <w:spacing w:before="200" w:after="80"/>
      <w:ind w:firstLine="0"/>
      <w:outlineLvl w:val="1"/>
    </w:pPr>
    <w:rPr>
      <w:rFonts w:asciiTheme="majorHAnsi" w:eastAsiaTheme="majorEastAsia" w:hAnsiTheme="majorHAnsi" w:cstheme="majorBidi"/>
      <w:color w:val="7C250D" w:themeColor="accent1" w:themeShade="BF"/>
      <w:sz w:val="24"/>
      <w:szCs w:val="24"/>
    </w:rPr>
  </w:style>
  <w:style w:type="paragraph" w:styleId="Titre3">
    <w:name w:val="heading 3"/>
    <w:basedOn w:val="Normal"/>
    <w:next w:val="Normal"/>
    <w:link w:val="Titre3Car"/>
    <w:uiPriority w:val="9"/>
    <w:unhideWhenUsed/>
    <w:qFormat/>
    <w:rsid w:val="00F95E2C"/>
    <w:pPr>
      <w:pBdr>
        <w:bottom w:val="single" w:sz="4" w:space="1" w:color="EB704E" w:themeColor="accent1" w:themeTint="99"/>
      </w:pBdr>
      <w:spacing w:before="200" w:after="80"/>
      <w:ind w:firstLine="0"/>
      <w:outlineLvl w:val="2"/>
    </w:pPr>
    <w:rPr>
      <w:rFonts w:asciiTheme="majorHAnsi" w:eastAsiaTheme="majorEastAsia" w:hAnsiTheme="majorHAnsi" w:cstheme="majorBidi"/>
      <w:color w:val="A63212" w:themeColor="accent1"/>
      <w:sz w:val="24"/>
      <w:szCs w:val="24"/>
    </w:rPr>
  </w:style>
  <w:style w:type="paragraph" w:styleId="Titre4">
    <w:name w:val="heading 4"/>
    <w:basedOn w:val="Normal"/>
    <w:next w:val="Normal"/>
    <w:link w:val="Titre4Car"/>
    <w:uiPriority w:val="9"/>
    <w:unhideWhenUsed/>
    <w:qFormat/>
    <w:rsid w:val="00F95E2C"/>
    <w:pPr>
      <w:pBdr>
        <w:bottom w:val="single" w:sz="4" w:space="2" w:color="F29F89" w:themeColor="accent1" w:themeTint="66"/>
      </w:pBdr>
      <w:spacing w:before="200" w:after="80"/>
      <w:ind w:firstLine="0"/>
      <w:outlineLvl w:val="3"/>
    </w:pPr>
    <w:rPr>
      <w:rFonts w:asciiTheme="majorHAnsi" w:eastAsiaTheme="majorEastAsia" w:hAnsiTheme="majorHAnsi" w:cstheme="majorBidi"/>
      <w:i/>
      <w:iCs/>
      <w:color w:val="A63212" w:themeColor="accent1"/>
      <w:sz w:val="24"/>
      <w:szCs w:val="24"/>
    </w:rPr>
  </w:style>
  <w:style w:type="paragraph" w:styleId="Titre5">
    <w:name w:val="heading 5"/>
    <w:basedOn w:val="Normal"/>
    <w:next w:val="Normal"/>
    <w:link w:val="Titre5Car"/>
    <w:uiPriority w:val="9"/>
    <w:unhideWhenUsed/>
    <w:qFormat/>
    <w:rsid w:val="00F95E2C"/>
    <w:pPr>
      <w:spacing w:before="200" w:after="80"/>
      <w:ind w:firstLine="0"/>
      <w:outlineLvl w:val="4"/>
    </w:pPr>
    <w:rPr>
      <w:rFonts w:asciiTheme="majorHAnsi" w:eastAsiaTheme="majorEastAsia" w:hAnsiTheme="majorHAnsi" w:cstheme="majorBidi"/>
      <w:color w:val="A63212" w:themeColor="accent1"/>
    </w:rPr>
  </w:style>
  <w:style w:type="paragraph" w:styleId="Titre6">
    <w:name w:val="heading 6"/>
    <w:basedOn w:val="Normal"/>
    <w:next w:val="Normal"/>
    <w:link w:val="Titre6Car"/>
    <w:uiPriority w:val="9"/>
    <w:unhideWhenUsed/>
    <w:qFormat/>
    <w:rsid w:val="00F95E2C"/>
    <w:pPr>
      <w:spacing w:before="280" w:after="100"/>
      <w:ind w:firstLine="0"/>
      <w:outlineLvl w:val="5"/>
    </w:pPr>
    <w:rPr>
      <w:rFonts w:asciiTheme="majorHAnsi" w:eastAsiaTheme="majorEastAsia" w:hAnsiTheme="majorHAnsi" w:cstheme="majorBidi"/>
      <w:i/>
      <w:iCs/>
      <w:color w:val="A63212" w:themeColor="accent1"/>
    </w:rPr>
  </w:style>
  <w:style w:type="paragraph" w:styleId="Titre7">
    <w:name w:val="heading 7"/>
    <w:basedOn w:val="Normal"/>
    <w:next w:val="Normal"/>
    <w:link w:val="Titre7Car"/>
    <w:uiPriority w:val="9"/>
    <w:unhideWhenUsed/>
    <w:qFormat/>
    <w:rsid w:val="00F95E2C"/>
    <w:pPr>
      <w:spacing w:before="320" w:after="100"/>
      <w:ind w:firstLine="0"/>
      <w:outlineLvl w:val="6"/>
    </w:pPr>
    <w:rPr>
      <w:rFonts w:asciiTheme="majorHAnsi" w:eastAsiaTheme="majorEastAsia" w:hAnsiTheme="majorHAnsi" w:cstheme="majorBidi"/>
      <w:b/>
      <w:bCs/>
      <w:color w:val="4F7937" w:themeColor="accent3"/>
      <w:sz w:val="20"/>
      <w:szCs w:val="20"/>
    </w:rPr>
  </w:style>
  <w:style w:type="paragraph" w:styleId="Titre8">
    <w:name w:val="heading 8"/>
    <w:basedOn w:val="Normal"/>
    <w:next w:val="Normal"/>
    <w:link w:val="Titre8Car"/>
    <w:uiPriority w:val="9"/>
    <w:semiHidden/>
    <w:unhideWhenUsed/>
    <w:qFormat/>
    <w:rsid w:val="00F95E2C"/>
    <w:pPr>
      <w:spacing w:before="320" w:after="100"/>
      <w:ind w:firstLine="0"/>
      <w:outlineLvl w:val="7"/>
    </w:pPr>
    <w:rPr>
      <w:rFonts w:asciiTheme="majorHAnsi" w:eastAsiaTheme="majorEastAsia" w:hAnsiTheme="majorHAnsi" w:cstheme="majorBidi"/>
      <w:b/>
      <w:bCs/>
      <w:i/>
      <w:iCs/>
      <w:color w:val="4F7937" w:themeColor="accent3"/>
      <w:sz w:val="20"/>
      <w:szCs w:val="20"/>
    </w:rPr>
  </w:style>
  <w:style w:type="paragraph" w:styleId="Titre9">
    <w:name w:val="heading 9"/>
    <w:basedOn w:val="Normal"/>
    <w:next w:val="Normal"/>
    <w:link w:val="Titre9Car"/>
    <w:uiPriority w:val="9"/>
    <w:semiHidden/>
    <w:unhideWhenUsed/>
    <w:qFormat/>
    <w:rsid w:val="00F95E2C"/>
    <w:pPr>
      <w:spacing w:before="320" w:after="100"/>
      <w:ind w:firstLine="0"/>
      <w:outlineLvl w:val="8"/>
    </w:pPr>
    <w:rPr>
      <w:rFonts w:asciiTheme="majorHAnsi" w:eastAsiaTheme="majorEastAsia" w:hAnsiTheme="majorHAnsi" w:cstheme="majorBidi"/>
      <w:i/>
      <w:iCs/>
      <w:color w:val="4F7937"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6755"/>
    <w:rPr>
      <w:rFonts w:asciiTheme="majorHAnsi" w:eastAsiaTheme="majorEastAsia" w:hAnsiTheme="majorHAnsi" w:cstheme="majorBidi"/>
      <w:b/>
      <w:bCs/>
      <w:color w:val="7C250D" w:themeColor="accent1" w:themeShade="BF"/>
      <w:sz w:val="24"/>
      <w:szCs w:val="24"/>
    </w:rPr>
  </w:style>
  <w:style w:type="paragraph" w:styleId="Titre">
    <w:name w:val="Title"/>
    <w:basedOn w:val="Normal"/>
    <w:next w:val="Normal"/>
    <w:link w:val="TitreCar"/>
    <w:uiPriority w:val="10"/>
    <w:qFormat/>
    <w:rsid w:val="00F95E2C"/>
    <w:pPr>
      <w:pBdr>
        <w:top w:val="single" w:sz="8" w:space="10" w:color="EF886C" w:themeColor="accent1" w:themeTint="7F"/>
        <w:bottom w:val="single" w:sz="24" w:space="15" w:color="4F7937" w:themeColor="accent3"/>
      </w:pBdr>
      <w:ind w:firstLine="0"/>
      <w:jc w:val="center"/>
    </w:pPr>
    <w:rPr>
      <w:rFonts w:asciiTheme="majorHAnsi" w:eastAsiaTheme="majorEastAsia" w:hAnsiTheme="majorHAnsi" w:cstheme="majorBidi"/>
      <w:i/>
      <w:iCs/>
      <w:color w:val="521809" w:themeColor="accent1" w:themeShade="7F"/>
      <w:sz w:val="60"/>
      <w:szCs w:val="60"/>
    </w:rPr>
  </w:style>
  <w:style w:type="character" w:customStyle="1" w:styleId="TitreCar">
    <w:name w:val="Titre Car"/>
    <w:basedOn w:val="Policepardfaut"/>
    <w:link w:val="Titre"/>
    <w:uiPriority w:val="10"/>
    <w:rsid w:val="00F95E2C"/>
    <w:rPr>
      <w:rFonts w:asciiTheme="majorHAnsi" w:eastAsiaTheme="majorEastAsia" w:hAnsiTheme="majorHAnsi" w:cstheme="majorBidi"/>
      <w:i/>
      <w:iCs/>
      <w:color w:val="521809" w:themeColor="accent1" w:themeShade="7F"/>
      <w:sz w:val="60"/>
      <w:szCs w:val="60"/>
    </w:rPr>
  </w:style>
  <w:style w:type="paragraph" w:customStyle="1" w:styleId="Sansinterligne1">
    <w:name w:val="Sans interligne1"/>
    <w:uiPriority w:val="1"/>
    <w:qFormat/>
    <w:rsid w:val="006A0F65"/>
    <w:rPr>
      <w:rFonts w:ascii="Calibri" w:eastAsia="Calibri" w:hAnsi="Calibri" w:cs="Times New Roman"/>
      <w:lang w:val="fr-FR" w:eastAsia="en-US"/>
    </w:rPr>
  </w:style>
  <w:style w:type="paragraph" w:customStyle="1" w:styleId="Listecouleur-Accent11">
    <w:name w:val="Liste couleur - Accent 11"/>
    <w:basedOn w:val="Normal"/>
    <w:uiPriority w:val="34"/>
    <w:qFormat/>
    <w:rsid w:val="00363EEF"/>
    <w:pPr>
      <w:spacing w:before="120" w:after="120"/>
      <w:ind w:left="720" w:firstLine="0"/>
      <w:contextualSpacing/>
    </w:pPr>
    <w:rPr>
      <w:rFonts w:eastAsia="Calibri" w:cs="Times New Roman"/>
      <w:lang w:val="fr-FR" w:eastAsia="en-US"/>
    </w:rPr>
  </w:style>
  <w:style w:type="paragraph" w:customStyle="1" w:styleId="Pa2">
    <w:name w:val="Pa2"/>
    <w:basedOn w:val="Normal"/>
    <w:next w:val="Normal"/>
    <w:uiPriority w:val="99"/>
    <w:rsid w:val="006A0F65"/>
    <w:pPr>
      <w:autoSpaceDE w:val="0"/>
      <w:autoSpaceDN w:val="0"/>
      <w:adjustRightInd w:val="0"/>
      <w:spacing w:line="241" w:lineRule="atLeast"/>
    </w:pPr>
    <w:rPr>
      <w:rFonts w:ascii="Myriad Pro" w:eastAsia="Calibri" w:hAnsi="Myriad Pro" w:cs="Times New Roman"/>
      <w:lang w:val="fr-FR" w:eastAsia="en-US"/>
    </w:rPr>
  </w:style>
  <w:style w:type="character" w:customStyle="1" w:styleId="Titre2Car">
    <w:name w:val="Titre 2 Car"/>
    <w:basedOn w:val="Policepardfaut"/>
    <w:link w:val="Titre2"/>
    <w:uiPriority w:val="9"/>
    <w:rsid w:val="00F95E2C"/>
    <w:rPr>
      <w:rFonts w:asciiTheme="majorHAnsi" w:eastAsiaTheme="majorEastAsia" w:hAnsiTheme="majorHAnsi" w:cstheme="majorBidi"/>
      <w:color w:val="7C250D" w:themeColor="accent1" w:themeShade="BF"/>
      <w:sz w:val="24"/>
      <w:szCs w:val="24"/>
    </w:rPr>
  </w:style>
  <w:style w:type="character" w:customStyle="1" w:styleId="Titre3Car">
    <w:name w:val="Titre 3 Car"/>
    <w:basedOn w:val="Policepardfaut"/>
    <w:link w:val="Titre3"/>
    <w:uiPriority w:val="9"/>
    <w:rsid w:val="00F95E2C"/>
    <w:rPr>
      <w:rFonts w:asciiTheme="majorHAnsi" w:eastAsiaTheme="majorEastAsia" w:hAnsiTheme="majorHAnsi" w:cstheme="majorBidi"/>
      <w:color w:val="A63212" w:themeColor="accent1"/>
      <w:sz w:val="24"/>
      <w:szCs w:val="24"/>
    </w:rPr>
  </w:style>
  <w:style w:type="character" w:styleId="Lienhypertexte">
    <w:name w:val="Hyperlink"/>
    <w:basedOn w:val="Policepardfaut"/>
    <w:uiPriority w:val="99"/>
    <w:unhideWhenUsed/>
    <w:rsid w:val="00D77B78"/>
    <w:rPr>
      <w:color w:val="942408" w:themeColor="hyperlink"/>
      <w:u w:val="single"/>
    </w:rPr>
  </w:style>
  <w:style w:type="paragraph" w:styleId="Corpsdetexte">
    <w:name w:val="Body Text"/>
    <w:basedOn w:val="Normal"/>
    <w:link w:val="CorpsdetexteCar"/>
    <w:rsid w:val="00EF53FB"/>
    <w:pPr>
      <w:autoSpaceDE w:val="0"/>
      <w:autoSpaceDN w:val="0"/>
      <w:jc w:val="both"/>
    </w:pPr>
    <w:rPr>
      <w:rFonts w:ascii="Arial" w:eastAsia="Times New Roman" w:hAnsi="Arial" w:cs="Arial"/>
      <w:lang w:val="fr-FR"/>
    </w:rPr>
  </w:style>
  <w:style w:type="character" w:customStyle="1" w:styleId="CorpsdetexteCar">
    <w:name w:val="Corps de texte Car"/>
    <w:basedOn w:val="Policepardfaut"/>
    <w:link w:val="Corpsdetexte"/>
    <w:rsid w:val="00EF53FB"/>
    <w:rPr>
      <w:rFonts w:ascii="Arial" w:eastAsia="Times New Roman" w:hAnsi="Arial" w:cs="Arial"/>
      <w:lang w:val="fr-FR"/>
    </w:rPr>
  </w:style>
  <w:style w:type="character" w:customStyle="1" w:styleId="Titre4Car">
    <w:name w:val="Titre 4 Car"/>
    <w:basedOn w:val="Policepardfaut"/>
    <w:link w:val="Titre4"/>
    <w:uiPriority w:val="9"/>
    <w:rsid w:val="00F95E2C"/>
    <w:rPr>
      <w:rFonts w:asciiTheme="majorHAnsi" w:eastAsiaTheme="majorEastAsia" w:hAnsiTheme="majorHAnsi" w:cstheme="majorBidi"/>
      <w:i/>
      <w:iCs/>
      <w:color w:val="A63212" w:themeColor="accent1"/>
      <w:sz w:val="24"/>
      <w:szCs w:val="24"/>
    </w:rPr>
  </w:style>
  <w:style w:type="character" w:customStyle="1" w:styleId="Titre5Car">
    <w:name w:val="Titre 5 Car"/>
    <w:basedOn w:val="Policepardfaut"/>
    <w:link w:val="Titre5"/>
    <w:uiPriority w:val="9"/>
    <w:rsid w:val="00F95E2C"/>
    <w:rPr>
      <w:rFonts w:asciiTheme="majorHAnsi" w:eastAsiaTheme="majorEastAsia" w:hAnsiTheme="majorHAnsi" w:cstheme="majorBidi"/>
      <w:color w:val="A63212" w:themeColor="accent1"/>
    </w:rPr>
  </w:style>
  <w:style w:type="character" w:customStyle="1" w:styleId="Titre6Car">
    <w:name w:val="Titre 6 Car"/>
    <w:basedOn w:val="Policepardfaut"/>
    <w:link w:val="Titre6"/>
    <w:uiPriority w:val="9"/>
    <w:rsid w:val="00F95E2C"/>
    <w:rPr>
      <w:rFonts w:asciiTheme="majorHAnsi" w:eastAsiaTheme="majorEastAsia" w:hAnsiTheme="majorHAnsi" w:cstheme="majorBidi"/>
      <w:i/>
      <w:iCs/>
      <w:color w:val="A63212" w:themeColor="accent1"/>
    </w:rPr>
  </w:style>
  <w:style w:type="character" w:customStyle="1" w:styleId="Titre7Car">
    <w:name w:val="Titre 7 Car"/>
    <w:basedOn w:val="Policepardfaut"/>
    <w:link w:val="Titre7"/>
    <w:uiPriority w:val="9"/>
    <w:rsid w:val="00F95E2C"/>
    <w:rPr>
      <w:rFonts w:asciiTheme="majorHAnsi" w:eastAsiaTheme="majorEastAsia" w:hAnsiTheme="majorHAnsi" w:cstheme="majorBidi"/>
      <w:b/>
      <w:bCs/>
      <w:color w:val="4F7937" w:themeColor="accent3"/>
      <w:sz w:val="20"/>
      <w:szCs w:val="20"/>
    </w:rPr>
  </w:style>
  <w:style w:type="character" w:customStyle="1" w:styleId="Titre8Car">
    <w:name w:val="Titre 8 Car"/>
    <w:basedOn w:val="Policepardfaut"/>
    <w:link w:val="Titre8"/>
    <w:uiPriority w:val="9"/>
    <w:semiHidden/>
    <w:rsid w:val="00F95E2C"/>
    <w:rPr>
      <w:rFonts w:asciiTheme="majorHAnsi" w:eastAsiaTheme="majorEastAsia" w:hAnsiTheme="majorHAnsi" w:cstheme="majorBidi"/>
      <w:b/>
      <w:bCs/>
      <w:i/>
      <w:iCs/>
      <w:color w:val="4F7937" w:themeColor="accent3"/>
      <w:sz w:val="20"/>
      <w:szCs w:val="20"/>
    </w:rPr>
  </w:style>
  <w:style w:type="character" w:customStyle="1" w:styleId="Titre9Car">
    <w:name w:val="Titre 9 Car"/>
    <w:basedOn w:val="Policepardfaut"/>
    <w:link w:val="Titre9"/>
    <w:uiPriority w:val="9"/>
    <w:semiHidden/>
    <w:rsid w:val="00F95E2C"/>
    <w:rPr>
      <w:rFonts w:asciiTheme="majorHAnsi" w:eastAsiaTheme="majorEastAsia" w:hAnsiTheme="majorHAnsi" w:cstheme="majorBidi"/>
      <w:i/>
      <w:iCs/>
      <w:color w:val="4F7937" w:themeColor="accent3"/>
      <w:sz w:val="20"/>
      <w:szCs w:val="20"/>
    </w:rPr>
  </w:style>
  <w:style w:type="paragraph" w:styleId="Lgende">
    <w:name w:val="caption"/>
    <w:basedOn w:val="Normal"/>
    <w:next w:val="Normal"/>
    <w:uiPriority w:val="35"/>
    <w:semiHidden/>
    <w:unhideWhenUsed/>
    <w:qFormat/>
    <w:rsid w:val="00F95E2C"/>
    <w:rPr>
      <w:b/>
      <w:bCs/>
      <w:sz w:val="18"/>
      <w:szCs w:val="18"/>
    </w:rPr>
  </w:style>
  <w:style w:type="paragraph" w:styleId="Sous-titre">
    <w:name w:val="Subtitle"/>
    <w:basedOn w:val="Normal"/>
    <w:next w:val="Normal"/>
    <w:link w:val="Sous-titreCar"/>
    <w:uiPriority w:val="11"/>
    <w:qFormat/>
    <w:rsid w:val="00F95E2C"/>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F95E2C"/>
    <w:rPr>
      <w:i/>
      <w:iCs/>
      <w:sz w:val="24"/>
      <w:szCs w:val="24"/>
    </w:rPr>
  </w:style>
  <w:style w:type="character" w:styleId="lev">
    <w:name w:val="Strong"/>
    <w:basedOn w:val="Policepardfaut"/>
    <w:uiPriority w:val="22"/>
    <w:qFormat/>
    <w:rsid w:val="00F95E2C"/>
    <w:rPr>
      <w:b/>
      <w:bCs/>
      <w:spacing w:val="0"/>
    </w:rPr>
  </w:style>
  <w:style w:type="character" w:styleId="Accentuation">
    <w:name w:val="Emphasis"/>
    <w:uiPriority w:val="20"/>
    <w:qFormat/>
    <w:rsid w:val="00F95E2C"/>
    <w:rPr>
      <w:b/>
      <w:bCs/>
      <w:i/>
      <w:iCs/>
      <w:color w:val="5A5A5A" w:themeColor="text1" w:themeTint="A5"/>
    </w:rPr>
  </w:style>
  <w:style w:type="paragraph" w:styleId="Sansinterligne">
    <w:name w:val="No Spacing"/>
    <w:basedOn w:val="Normal"/>
    <w:link w:val="SansinterligneCar"/>
    <w:uiPriority w:val="1"/>
    <w:qFormat/>
    <w:rsid w:val="00F95E2C"/>
    <w:pPr>
      <w:ind w:firstLine="0"/>
    </w:pPr>
  </w:style>
  <w:style w:type="character" w:customStyle="1" w:styleId="SansinterligneCar">
    <w:name w:val="Sans interligne Car"/>
    <w:basedOn w:val="Policepardfaut"/>
    <w:link w:val="Sansinterligne"/>
    <w:uiPriority w:val="1"/>
    <w:rsid w:val="00F95E2C"/>
  </w:style>
  <w:style w:type="paragraph" w:styleId="Paragraphedeliste">
    <w:name w:val="List Paragraph"/>
    <w:basedOn w:val="Normal"/>
    <w:uiPriority w:val="34"/>
    <w:qFormat/>
    <w:rsid w:val="00363EEF"/>
    <w:pPr>
      <w:numPr>
        <w:numId w:val="20"/>
      </w:numPr>
      <w:contextualSpacing/>
    </w:pPr>
  </w:style>
  <w:style w:type="paragraph" w:styleId="Citation">
    <w:name w:val="Quote"/>
    <w:basedOn w:val="Normal"/>
    <w:next w:val="Normal"/>
    <w:link w:val="CitationCar"/>
    <w:uiPriority w:val="29"/>
    <w:qFormat/>
    <w:rsid w:val="00F95E2C"/>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F95E2C"/>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F95E2C"/>
    <w:pPr>
      <w:pBdr>
        <w:top w:val="single" w:sz="12" w:space="10" w:color="F29F89" w:themeColor="accent1" w:themeTint="66"/>
        <w:left w:val="single" w:sz="36" w:space="4" w:color="A63212" w:themeColor="accent1"/>
        <w:bottom w:val="single" w:sz="24" w:space="10" w:color="4F7937" w:themeColor="accent3"/>
        <w:right w:val="single" w:sz="36" w:space="4" w:color="A63212" w:themeColor="accent1"/>
      </w:pBdr>
      <w:shd w:val="clear" w:color="auto" w:fill="A63212"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F95E2C"/>
    <w:rPr>
      <w:rFonts w:asciiTheme="majorHAnsi" w:eastAsiaTheme="majorEastAsia" w:hAnsiTheme="majorHAnsi" w:cstheme="majorBidi"/>
      <w:i/>
      <w:iCs/>
      <w:color w:val="FFFFFF" w:themeColor="background1"/>
      <w:sz w:val="24"/>
      <w:szCs w:val="24"/>
      <w:shd w:val="clear" w:color="auto" w:fill="A63212" w:themeFill="accent1"/>
    </w:rPr>
  </w:style>
  <w:style w:type="character" w:styleId="Emphaseple">
    <w:name w:val="Subtle Emphasis"/>
    <w:uiPriority w:val="19"/>
    <w:qFormat/>
    <w:rsid w:val="00F95E2C"/>
    <w:rPr>
      <w:i/>
      <w:iCs/>
      <w:color w:val="5A5A5A" w:themeColor="text1" w:themeTint="A5"/>
    </w:rPr>
  </w:style>
  <w:style w:type="character" w:styleId="Emphaseintense">
    <w:name w:val="Intense Emphasis"/>
    <w:uiPriority w:val="21"/>
    <w:qFormat/>
    <w:rsid w:val="00F95E2C"/>
    <w:rPr>
      <w:b/>
      <w:bCs/>
      <w:i/>
      <w:iCs/>
      <w:color w:val="A63212" w:themeColor="accent1"/>
      <w:sz w:val="22"/>
      <w:szCs w:val="22"/>
    </w:rPr>
  </w:style>
  <w:style w:type="character" w:styleId="Rfrenceple">
    <w:name w:val="Subtle Reference"/>
    <w:uiPriority w:val="31"/>
    <w:qFormat/>
    <w:rsid w:val="00F95E2C"/>
    <w:rPr>
      <w:color w:val="auto"/>
      <w:u w:val="single" w:color="4F7937" w:themeColor="accent3"/>
    </w:rPr>
  </w:style>
  <w:style w:type="character" w:styleId="Rfrenceintense">
    <w:name w:val="Intense Reference"/>
    <w:basedOn w:val="Policepardfaut"/>
    <w:uiPriority w:val="32"/>
    <w:qFormat/>
    <w:rsid w:val="00F95E2C"/>
    <w:rPr>
      <w:b/>
      <w:bCs/>
      <w:color w:val="3B5A29" w:themeColor="accent3" w:themeShade="BF"/>
      <w:u w:val="single" w:color="4F7937" w:themeColor="accent3"/>
    </w:rPr>
  </w:style>
  <w:style w:type="character" w:styleId="Titredulivre">
    <w:name w:val="Book Title"/>
    <w:basedOn w:val="Policepardfaut"/>
    <w:uiPriority w:val="33"/>
    <w:qFormat/>
    <w:rsid w:val="00F95E2C"/>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F95E2C"/>
    <w:pPr>
      <w:outlineLvl w:val="9"/>
    </w:pPr>
    <w:rPr>
      <w:lang w:bidi="en-US"/>
    </w:rPr>
  </w:style>
  <w:style w:type="paragraph" w:customStyle="1" w:styleId="PersonalName">
    <w:name w:val="Personal Name"/>
    <w:basedOn w:val="Titre"/>
    <w:rsid w:val="00F95E2C"/>
    <w:rPr>
      <w:b/>
      <w:caps/>
      <w:color w:val="000000"/>
      <w:sz w:val="28"/>
      <w:szCs w:val="28"/>
    </w:rPr>
  </w:style>
  <w:style w:type="paragraph" w:styleId="En-tte">
    <w:name w:val="header"/>
    <w:basedOn w:val="Normal"/>
    <w:link w:val="En-tteCar"/>
    <w:uiPriority w:val="99"/>
    <w:unhideWhenUsed/>
    <w:rsid w:val="001F044A"/>
    <w:pPr>
      <w:tabs>
        <w:tab w:val="center" w:pos="4536"/>
        <w:tab w:val="right" w:pos="9072"/>
      </w:tabs>
    </w:pPr>
  </w:style>
  <w:style w:type="character" w:customStyle="1" w:styleId="En-tteCar">
    <w:name w:val="En-tête Car"/>
    <w:basedOn w:val="Policepardfaut"/>
    <w:link w:val="En-tte"/>
    <w:uiPriority w:val="99"/>
    <w:rsid w:val="001F044A"/>
  </w:style>
  <w:style w:type="paragraph" w:styleId="Pieddepage">
    <w:name w:val="footer"/>
    <w:basedOn w:val="Normal"/>
    <w:link w:val="PieddepageCar"/>
    <w:uiPriority w:val="99"/>
    <w:unhideWhenUsed/>
    <w:rsid w:val="001F044A"/>
    <w:pPr>
      <w:tabs>
        <w:tab w:val="center" w:pos="4536"/>
        <w:tab w:val="right" w:pos="9072"/>
      </w:tabs>
    </w:pPr>
  </w:style>
  <w:style w:type="character" w:customStyle="1" w:styleId="PieddepageCar">
    <w:name w:val="Pied de page Car"/>
    <w:basedOn w:val="Policepardfaut"/>
    <w:link w:val="Pieddepage"/>
    <w:uiPriority w:val="99"/>
    <w:rsid w:val="001F044A"/>
  </w:style>
  <w:style w:type="paragraph" w:styleId="Textedebulles">
    <w:name w:val="Balloon Text"/>
    <w:basedOn w:val="Normal"/>
    <w:link w:val="TextedebullesCar"/>
    <w:uiPriority w:val="99"/>
    <w:semiHidden/>
    <w:unhideWhenUsed/>
    <w:rsid w:val="00CA7AF5"/>
    <w:rPr>
      <w:rFonts w:ascii="Tahoma" w:hAnsi="Tahoma" w:cs="Tahoma"/>
      <w:sz w:val="16"/>
      <w:szCs w:val="16"/>
    </w:rPr>
  </w:style>
  <w:style w:type="character" w:customStyle="1" w:styleId="TextedebullesCar">
    <w:name w:val="Texte de bulles Car"/>
    <w:basedOn w:val="Policepardfaut"/>
    <w:link w:val="Textedebulles"/>
    <w:uiPriority w:val="99"/>
    <w:semiHidden/>
    <w:rsid w:val="00CA7AF5"/>
    <w:rPr>
      <w:rFonts w:ascii="Tahoma" w:hAnsi="Tahoma" w:cs="Tahoma"/>
      <w:sz w:val="16"/>
      <w:szCs w:val="16"/>
    </w:rPr>
  </w:style>
  <w:style w:type="character" w:styleId="Marquedecommentaire">
    <w:name w:val="annotation reference"/>
    <w:basedOn w:val="Policepardfaut"/>
    <w:uiPriority w:val="99"/>
    <w:semiHidden/>
    <w:unhideWhenUsed/>
    <w:rsid w:val="00CD7E72"/>
    <w:rPr>
      <w:sz w:val="16"/>
      <w:szCs w:val="16"/>
    </w:rPr>
  </w:style>
  <w:style w:type="paragraph" w:styleId="Commentaire">
    <w:name w:val="annotation text"/>
    <w:basedOn w:val="Normal"/>
    <w:link w:val="CommentaireCar"/>
    <w:uiPriority w:val="99"/>
    <w:semiHidden/>
    <w:unhideWhenUsed/>
    <w:rsid w:val="00CD7E72"/>
    <w:rPr>
      <w:sz w:val="20"/>
      <w:szCs w:val="20"/>
    </w:rPr>
  </w:style>
  <w:style w:type="character" w:customStyle="1" w:styleId="CommentaireCar">
    <w:name w:val="Commentaire Car"/>
    <w:basedOn w:val="Policepardfaut"/>
    <w:link w:val="Commentaire"/>
    <w:uiPriority w:val="99"/>
    <w:semiHidden/>
    <w:rsid w:val="00CD7E72"/>
    <w:rPr>
      <w:sz w:val="20"/>
      <w:szCs w:val="20"/>
    </w:rPr>
  </w:style>
  <w:style w:type="paragraph" w:styleId="Objetducommentaire">
    <w:name w:val="annotation subject"/>
    <w:basedOn w:val="Commentaire"/>
    <w:next w:val="Commentaire"/>
    <w:link w:val="ObjetducommentaireCar"/>
    <w:uiPriority w:val="99"/>
    <w:semiHidden/>
    <w:unhideWhenUsed/>
    <w:rsid w:val="00CD7E72"/>
    <w:rPr>
      <w:b/>
      <w:bCs/>
    </w:rPr>
  </w:style>
  <w:style w:type="character" w:customStyle="1" w:styleId="ObjetducommentaireCar">
    <w:name w:val="Objet du commentaire Car"/>
    <w:basedOn w:val="CommentaireCar"/>
    <w:link w:val="Objetducommentaire"/>
    <w:uiPriority w:val="99"/>
    <w:semiHidden/>
    <w:rsid w:val="00CD7E72"/>
    <w:rPr>
      <w:b/>
      <w:bCs/>
      <w:sz w:val="20"/>
      <w:szCs w:val="20"/>
    </w:rPr>
  </w:style>
  <w:style w:type="character" w:styleId="Lienhypertextesuivivisit">
    <w:name w:val="FollowedHyperlink"/>
    <w:basedOn w:val="Policepardfaut"/>
    <w:uiPriority w:val="99"/>
    <w:semiHidden/>
    <w:unhideWhenUsed/>
    <w:rsid w:val="009A661F"/>
    <w:rPr>
      <w:color w:val="B34F1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03593">
      <w:bodyDiv w:val="1"/>
      <w:marLeft w:val="0"/>
      <w:marRight w:val="0"/>
      <w:marTop w:val="0"/>
      <w:marBottom w:val="0"/>
      <w:divBdr>
        <w:top w:val="none" w:sz="0" w:space="0" w:color="auto"/>
        <w:left w:val="none" w:sz="0" w:space="0" w:color="auto"/>
        <w:bottom w:val="none" w:sz="0" w:space="0" w:color="auto"/>
        <w:right w:val="none" w:sz="0" w:space="0" w:color="auto"/>
      </w:divBdr>
      <w:divsChild>
        <w:div w:id="327177816">
          <w:marLeft w:val="0"/>
          <w:marRight w:val="0"/>
          <w:marTop w:val="0"/>
          <w:marBottom w:val="0"/>
          <w:divBdr>
            <w:top w:val="none" w:sz="0" w:space="0" w:color="auto"/>
            <w:left w:val="none" w:sz="0" w:space="0" w:color="auto"/>
            <w:bottom w:val="none" w:sz="0" w:space="0" w:color="auto"/>
            <w:right w:val="none" w:sz="0" w:space="0" w:color="auto"/>
          </w:divBdr>
        </w:div>
        <w:div w:id="279648793">
          <w:marLeft w:val="0"/>
          <w:marRight w:val="0"/>
          <w:marTop w:val="0"/>
          <w:marBottom w:val="0"/>
          <w:divBdr>
            <w:top w:val="none" w:sz="0" w:space="0" w:color="auto"/>
            <w:left w:val="none" w:sz="0" w:space="0" w:color="auto"/>
            <w:bottom w:val="none" w:sz="0" w:space="0" w:color="auto"/>
            <w:right w:val="none" w:sz="0" w:space="0" w:color="auto"/>
          </w:divBdr>
        </w:div>
      </w:divsChild>
    </w:div>
    <w:div w:id="1493177689">
      <w:bodyDiv w:val="1"/>
      <w:marLeft w:val="0"/>
      <w:marRight w:val="0"/>
      <w:marTop w:val="0"/>
      <w:marBottom w:val="0"/>
      <w:divBdr>
        <w:top w:val="none" w:sz="0" w:space="0" w:color="auto"/>
        <w:left w:val="none" w:sz="0" w:space="0" w:color="auto"/>
        <w:bottom w:val="none" w:sz="0" w:space="0" w:color="auto"/>
        <w:right w:val="none" w:sz="0" w:space="0" w:color="auto"/>
      </w:divBdr>
      <w:divsChild>
        <w:div w:id="1050885376">
          <w:marLeft w:val="0"/>
          <w:marRight w:val="0"/>
          <w:marTop w:val="0"/>
          <w:marBottom w:val="0"/>
          <w:divBdr>
            <w:top w:val="none" w:sz="0" w:space="0" w:color="auto"/>
            <w:left w:val="none" w:sz="0" w:space="0" w:color="auto"/>
            <w:bottom w:val="none" w:sz="0" w:space="0" w:color="auto"/>
            <w:right w:val="none" w:sz="0" w:space="0" w:color="auto"/>
          </w:divBdr>
        </w:div>
        <w:div w:id="1158615610">
          <w:marLeft w:val="0"/>
          <w:marRight w:val="0"/>
          <w:marTop w:val="0"/>
          <w:marBottom w:val="0"/>
          <w:divBdr>
            <w:top w:val="none" w:sz="0" w:space="0" w:color="auto"/>
            <w:left w:val="none" w:sz="0" w:space="0" w:color="auto"/>
            <w:bottom w:val="none" w:sz="0" w:space="0" w:color="auto"/>
            <w:right w:val="none" w:sz="0" w:space="0" w:color="auto"/>
          </w:divBdr>
        </w:div>
        <w:div w:id="1083647160">
          <w:marLeft w:val="0"/>
          <w:marRight w:val="0"/>
          <w:marTop w:val="0"/>
          <w:marBottom w:val="0"/>
          <w:divBdr>
            <w:top w:val="none" w:sz="0" w:space="0" w:color="auto"/>
            <w:left w:val="none" w:sz="0" w:space="0" w:color="auto"/>
            <w:bottom w:val="none" w:sz="0" w:space="0" w:color="auto"/>
            <w:right w:val="none" w:sz="0" w:space="0" w:color="auto"/>
          </w:divBdr>
        </w:div>
        <w:div w:id="11620426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ampus-lettres.univ-lorrain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c.univ-lorrain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ncp.cncp.gouv.fr/grand-public/visualisationFiche?format=fr&amp;fiche=20533"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emploi.gouv.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eronique.breton@univ-lorraine.fr" TargetMode="External"/><Relationship Id="rId14" Type="http://schemas.openxmlformats.org/officeDocument/2006/relationships/hyperlink" Target="https://youtu.be/6SA_C-gzZKQ"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arnet de croquis">
  <a:themeElements>
    <a:clrScheme name="Personnalisé 10">
      <a:dk1>
        <a:sysClr val="windowText" lastClr="000000"/>
      </a:dk1>
      <a:lt1>
        <a:sysClr val="window" lastClr="FFFFFF"/>
      </a:lt1>
      <a:dk2>
        <a:srgbClr val="4C1304"/>
      </a:dk2>
      <a:lt2>
        <a:srgbClr val="FFFEE6"/>
      </a:lt2>
      <a:accent1>
        <a:srgbClr val="A63212"/>
      </a:accent1>
      <a:accent2>
        <a:srgbClr val="E68230"/>
      </a:accent2>
      <a:accent3>
        <a:srgbClr val="4F7937"/>
      </a:accent3>
      <a:accent4>
        <a:srgbClr val="6B9BC7"/>
      </a:accent4>
      <a:accent5>
        <a:srgbClr val="4E66B2"/>
      </a:accent5>
      <a:accent6>
        <a:srgbClr val="8976AC"/>
      </a:accent6>
      <a:hlink>
        <a:srgbClr val="942408"/>
      </a:hlink>
      <a:folHlink>
        <a:srgbClr val="B34F17"/>
      </a:folHlink>
    </a:clrScheme>
    <a:fontScheme name="Carnet de croquis">
      <a:majorFont>
        <a:latin typeface="Cambria"/>
        <a:ea typeface=""/>
        <a:cs typeface=""/>
        <a:font script="Jpan" typeface="ＭＳ 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arnet de croquis">
      <a:fillStyleLst>
        <a:solidFill>
          <a:schemeClr val="phClr"/>
        </a:solidFill>
        <a:gradFill rotWithShape="1">
          <a:gsLst>
            <a:gs pos="0">
              <a:schemeClr val="phClr">
                <a:tint val="10000"/>
                <a:alpha val="94000"/>
                <a:satMod val="120000"/>
                <a:lumMod val="110000"/>
              </a:schemeClr>
            </a:gs>
            <a:gs pos="100000">
              <a:schemeClr val="phClr">
                <a:tint val="80000"/>
                <a:shade val="100000"/>
                <a:satMod val="140000"/>
                <a:lumMod val="120000"/>
              </a:schemeClr>
            </a:gs>
          </a:gsLst>
          <a:lin ang="5400000" scaled="0"/>
        </a:gradFill>
        <a:gradFill rotWithShape="1">
          <a:gsLst>
            <a:gs pos="0">
              <a:schemeClr val="phClr">
                <a:tint val="100000"/>
                <a:shade val="100000"/>
                <a:satMod val="100000"/>
                <a:lumMod val="90000"/>
              </a:schemeClr>
            </a:gs>
            <a:gs pos="100000">
              <a:schemeClr val="phClr">
                <a:tint val="95000"/>
                <a:shade val="100000"/>
                <a:satMod val="110000"/>
                <a:lumMod val="105000"/>
              </a:schemeClr>
            </a:gs>
          </a:gsLst>
          <a:path path="circle">
            <a:fillToRect l="40000" t="100000" r="40000" b="100000"/>
          </a:path>
        </a:gradFill>
      </a:fillStyleLst>
      <a:lnStyleLst>
        <a:ln w="9525" cap="flat" cmpd="sng" algn="ctr">
          <a:solidFill>
            <a:schemeClr val="phClr"/>
          </a:solidFill>
          <a:prstDash val="solid"/>
        </a:ln>
        <a:ln w="19050"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outerShdw blurRad="50800" dist="12700" dir="5400000" rotWithShape="0">
              <a:srgbClr val="000000">
                <a:alpha val="37000"/>
              </a:srgbClr>
            </a:outerShdw>
          </a:effectLst>
        </a:effectStyle>
        <a:effectStyle>
          <a:effectLst>
            <a:outerShdw blurRad="50800" dist="25400" dir="5040000" rotWithShape="0">
              <a:srgbClr val="000000">
                <a:alpha val="44000"/>
              </a:srgbClr>
            </a:outerShdw>
          </a:effectLst>
          <a:scene3d>
            <a:camera prst="orthographicFront">
              <a:rot lat="0" lon="0" rev="0"/>
            </a:camera>
            <a:lightRig rig="threePt" dir="tl"/>
          </a:scene3d>
          <a:sp3d prstMaterial="dkEdge">
            <a:bevelT w="38100" h="25400" prst="coolSlant"/>
          </a:sp3d>
        </a:effectStyle>
      </a:effectStyleLst>
      <a:bgFillStyleLst>
        <a:solidFill>
          <a:schemeClr val="phClr"/>
        </a:solidFill>
        <a:blipFill rotWithShape="1">
          <a:blip xmlns:r="http://schemas.openxmlformats.org/officeDocument/2006/relationships" r:embed="rId1">
            <a:duotone>
              <a:schemeClr val="phClr">
                <a:shade val="55000"/>
                <a:lumMod val="90000"/>
              </a:schemeClr>
              <a:schemeClr val="phClr">
                <a:tint val="92000"/>
                <a:satMod val="120000"/>
                <a:lumMod val="103000"/>
              </a:schemeClr>
            </a:duotone>
          </a:blip>
          <a:stretch/>
        </a:blipFill>
        <a:blipFill rotWithShape="1">
          <a:blip xmlns:r="http://schemas.openxmlformats.org/officeDocument/2006/relationships" r:embed="rId2">
            <a:duotone>
              <a:schemeClr val="phClr">
                <a:shade val="96000"/>
              </a:schemeClr>
              <a:schemeClr val="phClr">
                <a:tint val="98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9DD54-CCC9-46C7-8A33-268C08A3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1962</Words>
  <Characters>10797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Hélène VOIRPY</dc:creator>
  <cp:lastModifiedBy>Christine PINTEAUX</cp:lastModifiedBy>
  <cp:revision>2</cp:revision>
  <cp:lastPrinted>2017-05-11T13:52:00Z</cp:lastPrinted>
  <dcterms:created xsi:type="dcterms:W3CDTF">2019-10-22T08:00:00Z</dcterms:created>
  <dcterms:modified xsi:type="dcterms:W3CDTF">2019-10-22T08:00:00Z</dcterms:modified>
</cp:coreProperties>
</file>